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5A" w:rsidRPr="00B5185A" w:rsidRDefault="00B5185A" w:rsidP="008F16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85A">
        <w:rPr>
          <w:rFonts w:ascii="Times New Roman" w:hAnsi="Times New Roman" w:cs="Times New Roman"/>
          <w:sz w:val="26"/>
          <w:szCs w:val="26"/>
        </w:rPr>
        <w:t>Перечень</w:t>
      </w:r>
    </w:p>
    <w:p w:rsidR="00B5185A" w:rsidRPr="00B5185A" w:rsidRDefault="00B5185A" w:rsidP="008F16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85A">
        <w:rPr>
          <w:rFonts w:ascii="Times New Roman" w:hAnsi="Times New Roman" w:cs="Times New Roman"/>
          <w:sz w:val="26"/>
          <w:szCs w:val="26"/>
        </w:rPr>
        <w:t xml:space="preserve">показателей для проведения оценки налоговых расходов </w:t>
      </w:r>
      <w:proofErr w:type="spellStart"/>
      <w:r w:rsidR="00A24551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Pr="00B5185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5185A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="000B05E9">
        <w:rPr>
          <w:rFonts w:ascii="Times New Roman" w:hAnsi="Times New Roman" w:cs="Times New Roman"/>
          <w:sz w:val="26"/>
          <w:szCs w:val="26"/>
        </w:rPr>
        <w:t>за 202</w:t>
      </w:r>
      <w:r w:rsidR="00045C9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5185A" w:rsidRPr="00ED38DF" w:rsidRDefault="00B5185A" w:rsidP="008F165F">
      <w:pPr>
        <w:spacing w:after="0" w:line="240" w:lineRule="auto"/>
        <w:ind w:firstLine="72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3686"/>
      </w:tblGrid>
      <w:tr w:rsidR="00B5185A" w:rsidRPr="00B5185A" w:rsidTr="00796D44">
        <w:trPr>
          <w:trHeight w:val="284"/>
        </w:trPr>
        <w:tc>
          <w:tcPr>
            <w:tcW w:w="9464" w:type="dxa"/>
            <w:gridSpan w:val="3"/>
          </w:tcPr>
          <w:p w:rsidR="00B5185A" w:rsidRPr="00B5185A" w:rsidRDefault="00B5185A" w:rsidP="008F16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778" w:type="dxa"/>
            <w:gridSpan w:val="2"/>
          </w:tcPr>
          <w:p w:rsidR="00B5185A" w:rsidRPr="00B5185A" w:rsidRDefault="00B5185A" w:rsidP="008F16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A24551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Кипское</w:t>
            </w:r>
            <w:proofErr w:type="spellEnd"/>
            <w:r w:rsidR="00B51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="00B5185A">
              <w:rPr>
                <w:rFonts w:ascii="Times New Roman" w:hAnsi="Times New Roman" w:cs="Times New Roman"/>
                <w:bCs/>
                <w:sz w:val="20"/>
                <w:szCs w:val="20"/>
              </w:rPr>
              <w:t>Тевризского</w:t>
            </w:r>
            <w:proofErr w:type="spellEnd"/>
            <w:r w:rsidR="00B51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Омской области</w:t>
            </w:r>
          </w:p>
        </w:tc>
      </w:tr>
      <w:tr w:rsidR="00B5185A" w:rsidRPr="00B5185A" w:rsidTr="00796D44">
        <w:trPr>
          <w:trHeight w:val="306"/>
        </w:trPr>
        <w:tc>
          <w:tcPr>
            <w:tcW w:w="9464" w:type="dxa"/>
            <w:gridSpan w:val="3"/>
          </w:tcPr>
          <w:p w:rsidR="00B5185A" w:rsidRPr="00B5185A" w:rsidRDefault="00B5185A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II. Нормативные характеристики налоговых расходов муниципального образования</w:t>
            </w:r>
          </w:p>
        </w:tc>
      </w:tr>
      <w:tr w:rsidR="00B5185A" w:rsidRPr="00B5185A" w:rsidTr="00DF6078">
        <w:trPr>
          <w:trHeight w:val="2298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B5185A" w:rsidRPr="00B5185A" w:rsidRDefault="00B21B06" w:rsidP="00981E9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Совета </w:t>
            </w:r>
            <w:proofErr w:type="spellStart"/>
            <w:r w:rsidR="00A24551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Омской области № </w:t>
            </w:r>
            <w:r w:rsidR="000B05E9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-р от </w:t>
            </w:r>
            <w:r w:rsidR="00D430A9">
              <w:rPr>
                <w:rFonts w:ascii="Times New Roman" w:hAnsi="Times New Roman" w:cs="Times New Roman"/>
                <w:sz w:val="20"/>
                <w:szCs w:val="20"/>
              </w:rPr>
              <w:t>28.11.2019 года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"О</w:t>
            </w:r>
            <w:r w:rsidR="00D43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1E95">
              <w:rPr>
                <w:rFonts w:ascii="Times New Roman" w:hAnsi="Times New Roman" w:cs="Times New Roman"/>
                <w:sz w:val="20"/>
                <w:szCs w:val="20"/>
              </w:rPr>
              <w:t>введении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</w:t>
            </w:r>
            <w:r w:rsidR="00D430A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налог</w:t>
            </w:r>
            <w:r w:rsidR="00D430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F6078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6078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</w:t>
            </w:r>
            <w:r w:rsidR="00DF607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DF607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930BC"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Омской области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57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7B0C" w:rsidRPr="00DF60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F6078" w:rsidRPr="00DF607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от 25.11.2020 года №14-р; от21.05.2021 года №44-р; от</w:t>
            </w:r>
            <w:r w:rsidR="00513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F6078" w:rsidRPr="00DF6078">
              <w:rPr>
                <w:rFonts w:ascii="Times New Roman" w:eastAsia="Times New Roman" w:hAnsi="Times New Roman" w:cs="Times New Roman"/>
                <w:sz w:val="20"/>
                <w:szCs w:val="20"/>
              </w:rPr>
              <w:t>17.12.2021 года №65-р</w:t>
            </w:r>
            <w:r w:rsidR="00513E25">
              <w:rPr>
                <w:rFonts w:ascii="Times New Roman" w:eastAsia="Times New Roman" w:hAnsi="Times New Roman" w:cs="Times New Roman"/>
                <w:sz w:val="20"/>
                <w:szCs w:val="20"/>
              </w:rPr>
              <w:t>; от 27.09.2022года №93-р</w:t>
            </w:r>
            <w:r w:rsidR="00045C91">
              <w:rPr>
                <w:rFonts w:ascii="Times New Roman" w:eastAsia="Times New Roman" w:hAnsi="Times New Roman" w:cs="Times New Roman"/>
                <w:sz w:val="20"/>
                <w:szCs w:val="20"/>
              </w:rPr>
              <w:t>; от 14.11.2023 №145-р</w:t>
            </w:r>
            <w:r w:rsidR="00B57B0C" w:rsidRPr="00DF60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</w:t>
            </w:r>
            <w:r w:rsidR="00DD1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D145B" w:rsidRPr="00DD145B">
              <w:rPr>
                <w:rFonts w:ascii="Times New Roman" w:hAnsi="Times New Roman" w:cs="Times New Roman"/>
                <w:sz w:val="20"/>
                <w:szCs w:val="20"/>
              </w:rPr>
              <w:t>финансовой деятельности учреждения за счет средств районного и (или) местного бюджетов с правом собственности на земельные участки, на которых размещены муниципальные объекты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513E25" w:rsidRDefault="00513E25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13E25">
              <w:rPr>
                <w:rFonts w:ascii="Times New Roman" w:eastAsia="Times New Roman" w:hAnsi="Times New Roman" w:cs="Times New Roman"/>
                <w:sz w:val="20"/>
                <w:szCs w:val="20"/>
              </w:rPr>
              <w:t>рганы местного самоуправления, дошкольные образовательные организации, общеобразовательные организации, организации дополнительного образования, учреждения молодежной политики, культуры, физической культуры и спорта – в отношении земельных участков, находящихся в собственности, постоянном (бессрочном) пользовании этих учреждений и органов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</w:t>
            </w:r>
            <w:r w:rsidR="00DF607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Даты начала </w:t>
            </w:r>
            <w:proofErr w:type="gramStart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gramEnd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B5185A" w:rsidRPr="00B5185A" w:rsidRDefault="00DF6078" w:rsidP="00DF607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01.01.2020</w:t>
            </w:r>
          </w:p>
        </w:tc>
      </w:tr>
      <w:tr w:rsidR="00B5185A" w:rsidRPr="00B5185A" w:rsidTr="00796D44">
        <w:trPr>
          <w:trHeight w:val="10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установлено</w:t>
            </w:r>
            <w:r w:rsidR="00FA0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A0FBF"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(до даты прекращения действия льготы)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Pr="00B51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Не установлено </w:t>
            </w:r>
          </w:p>
        </w:tc>
      </w:tr>
      <w:tr w:rsidR="00B5185A" w:rsidRPr="00B5185A" w:rsidTr="00796D44">
        <w:trPr>
          <w:trHeight w:val="284"/>
        </w:trPr>
        <w:tc>
          <w:tcPr>
            <w:tcW w:w="9464" w:type="dxa"/>
            <w:gridSpan w:val="3"/>
          </w:tcPr>
          <w:p w:rsidR="00B5185A" w:rsidRPr="00B5185A" w:rsidRDefault="00B5185A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III. Целевые характеристики налоговых расходов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освобождение от уплаты </w:t>
            </w:r>
            <w:r w:rsidR="004B1A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земельного 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налога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</w:t>
            </w:r>
            <w:r w:rsidR="004B1AED">
              <w:rPr>
                <w:rFonts w:ascii="Times New Roman" w:hAnsi="Times New Roman" w:cs="Times New Roman"/>
                <w:bCs/>
                <w:sz w:val="20"/>
                <w:szCs w:val="20"/>
              </w:rPr>
              <w:t>ие налоговые расходы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DD145B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45B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налоговой нагрузки на бюджет</w:t>
            </w:r>
            <w:r w:rsidR="00796D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96D44" w:rsidRPr="00796D44">
              <w:rPr>
                <w:rFonts w:ascii="Times New Roman" w:hAnsi="Times New Roman" w:cs="Times New Roman"/>
                <w:sz w:val="20"/>
                <w:szCs w:val="20"/>
              </w:rPr>
              <w:t>оптимизаци</w:t>
            </w:r>
            <w:r w:rsidR="00796D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96D44" w:rsidRPr="00796D44">
              <w:rPr>
                <w:rFonts w:ascii="Times New Roman" w:hAnsi="Times New Roman" w:cs="Times New Roman"/>
                <w:sz w:val="20"/>
                <w:szCs w:val="20"/>
              </w:rPr>
              <w:t xml:space="preserve"> встречных финансовых потоков бюджет</w:t>
            </w:r>
            <w:r w:rsidR="00796D4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796D44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24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686" w:type="dxa"/>
          </w:tcPr>
          <w:p w:rsidR="00B5185A" w:rsidRPr="00B5185A" w:rsidRDefault="00D23B7E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B7E">
              <w:rPr>
                <w:rFonts w:ascii="Times New Roman" w:hAnsi="Times New Roman" w:cs="Times New Roman"/>
                <w:bCs/>
                <w:sz w:val="20"/>
                <w:szCs w:val="20"/>
              </w:rPr>
              <w:t>Освобождение от налогообложения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24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7905B5" w:rsidRDefault="007905B5" w:rsidP="007905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0,3 %</w:t>
            </w:r>
          </w:p>
          <w:p w:rsidR="00B5185A" w:rsidRPr="00B5185A" w:rsidRDefault="007905B5" w:rsidP="00790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1,5%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3686" w:type="dxa"/>
          </w:tcPr>
          <w:p w:rsidR="00B5185A" w:rsidRPr="00B5185A" w:rsidRDefault="00D23B7E" w:rsidP="00D46C2E">
            <w:pPr>
              <w:spacing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>нижени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организаций, осуществляющих деятельность на территории поселения,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способствующее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 xml:space="preserve"> высвобождению финансовых ресурсов для достижения целей социально-экономической политики по развитию </w:t>
            </w:r>
            <w:proofErr w:type="spellStart"/>
            <w:r w:rsidR="00D46C2E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Pr="00D23B7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9464" w:type="dxa"/>
            <w:gridSpan w:val="3"/>
          </w:tcPr>
          <w:p w:rsidR="00B5185A" w:rsidRPr="00B5185A" w:rsidRDefault="00B5185A" w:rsidP="00CE36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(тыс.</w:t>
            </w:r>
            <w:r w:rsidR="00FF1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рублей)</w:t>
            </w:r>
          </w:p>
        </w:tc>
        <w:tc>
          <w:tcPr>
            <w:tcW w:w="3686" w:type="dxa"/>
          </w:tcPr>
          <w:p w:rsidR="00AF0437" w:rsidRDefault="00045C91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B5185A" w:rsidRPr="00B5185A" w:rsidRDefault="00A44C63" w:rsidP="0004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45C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A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</w:t>
            </w:r>
            <w:r w:rsidR="00FF1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рублей)</w:t>
            </w:r>
          </w:p>
        </w:tc>
        <w:tc>
          <w:tcPr>
            <w:tcW w:w="3686" w:type="dxa"/>
          </w:tcPr>
          <w:p w:rsidR="00017121" w:rsidRDefault="00017121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45C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C9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B5185A" w:rsidRDefault="00045C91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A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017121" w:rsidRPr="00B5185A" w:rsidRDefault="00045C91" w:rsidP="0004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A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bookmarkStart w:id="0" w:name="_GoBack"/>
            <w:bookmarkEnd w:id="0"/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5F64A3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17121">
              <w:rPr>
                <w:rFonts w:ascii="Times New Roman" w:hAnsi="Times New Roman" w:cs="Times New Roman"/>
                <w:sz w:val="20"/>
                <w:szCs w:val="20"/>
              </w:rPr>
              <w:t>юридических</w:t>
            </w:r>
            <w:proofErr w:type="gramEnd"/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Результат оценки эффективности налогового расхода</w:t>
            </w:r>
          </w:p>
        </w:tc>
        <w:tc>
          <w:tcPr>
            <w:tcW w:w="3686" w:type="dxa"/>
          </w:tcPr>
          <w:p w:rsidR="00B5185A" w:rsidRPr="00B5185A" w:rsidRDefault="005F380D" w:rsidP="008F16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Налоговый расход признан эффективным</w:t>
            </w:r>
          </w:p>
        </w:tc>
      </w:tr>
    </w:tbl>
    <w:p w:rsidR="00B5185A" w:rsidRPr="00466051" w:rsidRDefault="00B5185A" w:rsidP="00D26FD0">
      <w:pPr>
        <w:keepNext/>
        <w:keepLines/>
        <w:spacing w:line="240" w:lineRule="auto"/>
        <w:jc w:val="both"/>
        <w:rPr>
          <w:bCs/>
          <w:szCs w:val="28"/>
          <w:lang w:eastAsia="en-US"/>
        </w:rPr>
      </w:pPr>
    </w:p>
    <w:sectPr w:rsidR="00B5185A" w:rsidRPr="00466051" w:rsidSect="00E55E8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1179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792CEB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5A"/>
    <w:rsid w:val="00017121"/>
    <w:rsid w:val="00045C91"/>
    <w:rsid w:val="000B05E9"/>
    <w:rsid w:val="0011320C"/>
    <w:rsid w:val="00121819"/>
    <w:rsid w:val="002D0A4E"/>
    <w:rsid w:val="002F5A31"/>
    <w:rsid w:val="003930BC"/>
    <w:rsid w:val="0044119E"/>
    <w:rsid w:val="004509B0"/>
    <w:rsid w:val="00496109"/>
    <w:rsid w:val="004B1AED"/>
    <w:rsid w:val="00513E25"/>
    <w:rsid w:val="00536D14"/>
    <w:rsid w:val="005A62AA"/>
    <w:rsid w:val="005F380D"/>
    <w:rsid w:val="005F64A3"/>
    <w:rsid w:val="006309E5"/>
    <w:rsid w:val="00671347"/>
    <w:rsid w:val="006B6A30"/>
    <w:rsid w:val="00724783"/>
    <w:rsid w:val="007905B5"/>
    <w:rsid w:val="00796D44"/>
    <w:rsid w:val="00813D1D"/>
    <w:rsid w:val="00845474"/>
    <w:rsid w:val="00872F05"/>
    <w:rsid w:val="008D751A"/>
    <w:rsid w:val="008F165F"/>
    <w:rsid w:val="00981E95"/>
    <w:rsid w:val="00986DF8"/>
    <w:rsid w:val="00A24551"/>
    <w:rsid w:val="00A44C63"/>
    <w:rsid w:val="00A61406"/>
    <w:rsid w:val="00AF0437"/>
    <w:rsid w:val="00B21B06"/>
    <w:rsid w:val="00B5185A"/>
    <w:rsid w:val="00B57B0C"/>
    <w:rsid w:val="00C33261"/>
    <w:rsid w:val="00CE364B"/>
    <w:rsid w:val="00D23B7E"/>
    <w:rsid w:val="00D26FD0"/>
    <w:rsid w:val="00D430A9"/>
    <w:rsid w:val="00D46C2E"/>
    <w:rsid w:val="00DD145B"/>
    <w:rsid w:val="00DF6078"/>
    <w:rsid w:val="00E55E88"/>
    <w:rsid w:val="00E81AA1"/>
    <w:rsid w:val="00FA0FBF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8AEF-5D59-4DF9-80B3-FF943757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2024-05-23T10:36:00Z</dcterms:created>
  <dcterms:modified xsi:type="dcterms:W3CDTF">2024-05-23T10:36:00Z</dcterms:modified>
</cp:coreProperties>
</file>