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2"/>
        <w:gridCol w:w="4249"/>
      </w:tblGrid>
      <w:tr w:rsidR="00801C5C" w:rsidRPr="00F67424" w:rsidTr="00D02EF5">
        <w:trPr>
          <w:trHeight w:val="1498"/>
        </w:trPr>
        <w:tc>
          <w:tcPr>
            <w:tcW w:w="95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Официальный бюллетень 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органов местного самоуправления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966E5F">
        <w:trPr>
          <w:trHeight w:val="1825"/>
        </w:trPr>
        <w:tc>
          <w:tcPr>
            <w:tcW w:w="0" w:type="auto"/>
            <w:tcBorders>
              <w:top w:val="nil"/>
              <w:left w:val="thinThickThinSmallGap" w:sz="24" w:space="0" w:color="auto"/>
              <w:bottom w:val="nil"/>
              <w:right w:val="nil"/>
            </w:tcBorders>
            <w:hideMark/>
          </w:tcPr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Кипского</w:t>
            </w:r>
            <w:proofErr w:type="spellEnd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сельского поселения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Тевризского</w:t>
            </w:r>
            <w:proofErr w:type="spellEnd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муниципального района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F67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9225" cy="990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D02EF5">
        <w:trPr>
          <w:trHeight w:val="603"/>
        </w:trPr>
        <w:tc>
          <w:tcPr>
            <w:tcW w:w="9571" w:type="dxa"/>
            <w:gridSpan w:val="2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01C5C" w:rsidRPr="00F67424" w:rsidRDefault="007A5948" w:rsidP="00D02EF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/1,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966E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апре</w:t>
            </w:r>
            <w:r w:rsidR="00966E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ля</w:t>
            </w:r>
            <w:r w:rsidR="00801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2024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6E5F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Pr="006703D5" w:rsidRDefault="00C85EA9" w:rsidP="00C85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703D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АДМИНИСТРАЦИЯ  </w:t>
      </w:r>
    </w:p>
    <w:p w:rsidR="00C85EA9" w:rsidRPr="006703D5" w:rsidRDefault="00C85EA9" w:rsidP="00C85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703D5">
        <w:rPr>
          <w:rFonts w:ascii="Times New Roman" w:eastAsia="Times New Roman" w:hAnsi="Times New Roman" w:cs="Times New Roman"/>
          <w:b/>
          <w:bCs/>
          <w:sz w:val="16"/>
          <w:szCs w:val="16"/>
        </w:rPr>
        <w:t>КИПСКОГО СЕЛЬСКОГО ПОСЕЛЕНИЯ ТЕВРИЗСКОГО МУНИЦИПАЛЬНОГО  РАЙОНА  ОМСКОЙ  ОБЛАСТИ</w:t>
      </w:r>
    </w:p>
    <w:p w:rsidR="00C85EA9" w:rsidRPr="006703D5" w:rsidRDefault="00C85EA9" w:rsidP="00C85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Pr="006703D5" w:rsidRDefault="00C85EA9" w:rsidP="00C85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Pr="006703D5" w:rsidRDefault="00C85EA9" w:rsidP="00C85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703D5">
        <w:rPr>
          <w:rFonts w:ascii="Times New Roman" w:eastAsia="Times New Roman" w:hAnsi="Times New Roman" w:cs="Times New Roman"/>
          <w:b/>
          <w:bCs/>
          <w:sz w:val="16"/>
          <w:szCs w:val="16"/>
        </w:rPr>
        <w:t>ПОСТАНОВЛЕНИЕ</w:t>
      </w:r>
    </w:p>
    <w:p w:rsidR="00C85EA9" w:rsidRPr="006703D5" w:rsidRDefault="00C85EA9" w:rsidP="00C85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85EA9" w:rsidRPr="006703D5" w:rsidRDefault="00D74E03" w:rsidP="00C85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="00C85EA9" w:rsidRPr="006703D5">
        <w:rPr>
          <w:rFonts w:ascii="Times New Roman" w:eastAsia="Times New Roman" w:hAnsi="Times New Roman" w:cs="Times New Roman"/>
          <w:sz w:val="16"/>
          <w:szCs w:val="16"/>
        </w:rPr>
        <w:t xml:space="preserve">27 марта 2024 года                                                                 </w:t>
      </w:r>
      <w:r w:rsidR="00C85EA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C85EA9" w:rsidRPr="006703D5">
        <w:rPr>
          <w:rFonts w:ascii="Times New Roman" w:eastAsia="Times New Roman" w:hAnsi="Times New Roman" w:cs="Times New Roman"/>
          <w:sz w:val="16"/>
          <w:szCs w:val="16"/>
        </w:rPr>
        <w:t>№ 24-п</w:t>
      </w:r>
    </w:p>
    <w:p w:rsidR="00C85EA9" w:rsidRPr="006703D5" w:rsidRDefault="00C85EA9" w:rsidP="00C85EA9">
      <w:pPr>
        <w:shd w:val="clear" w:color="auto" w:fill="FFFFFF"/>
        <w:spacing w:before="360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r w:rsidRPr="006703D5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Об утверждении Плана мероприятий («дорожной карты»)</w:t>
      </w:r>
    </w:p>
    <w:p w:rsidR="00C85EA9" w:rsidRPr="006703D5" w:rsidRDefault="00C85EA9" w:rsidP="00C85EA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r w:rsidRPr="006703D5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по взысканию дебиторской задолженности по платежам в бюджет </w:t>
      </w:r>
      <w:proofErr w:type="spellStart"/>
      <w:r w:rsidRPr="006703D5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Кипского</w:t>
      </w:r>
      <w:proofErr w:type="spellEnd"/>
      <w:r w:rsidRPr="006703D5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сельского поселения </w:t>
      </w:r>
      <w:proofErr w:type="spellStart"/>
      <w:r w:rsidRPr="006703D5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Тевризского</w:t>
      </w:r>
      <w:proofErr w:type="spellEnd"/>
      <w:r w:rsidRPr="006703D5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муниципального района Омской области,</w:t>
      </w:r>
    </w:p>
    <w:p w:rsidR="00C85EA9" w:rsidRPr="006703D5" w:rsidRDefault="00C85EA9" w:rsidP="00C85EA9">
      <w:pPr>
        <w:shd w:val="clear" w:color="auto" w:fill="FFFFFF"/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r w:rsidRPr="006703D5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пеням и штрафам по ним на 2024-2026 годы</w:t>
      </w:r>
    </w:p>
    <w:p w:rsidR="00C85EA9" w:rsidRPr="006703D5" w:rsidRDefault="00C85EA9" w:rsidP="00C85E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703D5">
        <w:rPr>
          <w:rFonts w:ascii="Times New Roman" w:hAnsi="Times New Roman" w:cs="Times New Roman"/>
          <w:sz w:val="16"/>
          <w:szCs w:val="16"/>
        </w:rPr>
        <w:t>В соответствии с пунктом 2 перечня поручений Президента Российской Федерации от 02 июля2023 года № Пр-1313 о принятии дополнительных мер по повышению эффективности управления дебиторской задолженностью по доходам, пунктом 7 перечня поручений Губернатора Омской области, Председателя Правительства Омской области от 27 февраля 2024 года № ПРЧ-24/18/01, пунктом 8 статьи 138 Бюджетного кодекса Российской Федерации, Постановлением Правительства Омской области от 23</w:t>
      </w:r>
      <w:proofErr w:type="gramEnd"/>
      <w:r w:rsidRPr="006703D5">
        <w:rPr>
          <w:rFonts w:ascii="Times New Roman" w:hAnsi="Times New Roman" w:cs="Times New Roman"/>
          <w:sz w:val="16"/>
          <w:szCs w:val="16"/>
        </w:rPr>
        <w:t xml:space="preserve"> декабря 2019 года № 447-п «О заключении соглашений, </w:t>
      </w:r>
      <w:r w:rsidRPr="006703D5">
        <w:rPr>
          <w:rFonts w:ascii="Times New Roman" w:eastAsiaTheme="minorHAnsi" w:hAnsi="Times New Roman" w:cs="Times New Roman"/>
          <w:sz w:val="16"/>
          <w:szCs w:val="16"/>
          <w:lang w:eastAsia="en-US"/>
        </w:rPr>
        <w:t>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области»,</w:t>
      </w:r>
      <w:r w:rsidRPr="006703D5">
        <w:rPr>
          <w:rFonts w:ascii="Times New Roman" w:hAnsi="Times New Roman" w:cs="Times New Roman"/>
          <w:sz w:val="16"/>
          <w:szCs w:val="16"/>
        </w:rPr>
        <w:t xml:space="preserve"> постановляю:</w:t>
      </w:r>
    </w:p>
    <w:p w:rsidR="00C85EA9" w:rsidRPr="006703D5" w:rsidRDefault="00C85EA9" w:rsidP="00C85EA9">
      <w:pPr>
        <w:tabs>
          <w:tab w:val="left" w:pos="2175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03D5">
        <w:rPr>
          <w:rFonts w:ascii="Times New Roman" w:hAnsi="Times New Roman" w:cs="Times New Roman"/>
          <w:sz w:val="16"/>
          <w:szCs w:val="16"/>
        </w:rPr>
        <w:t xml:space="preserve">1. Утвердить План мероприятий («дорожную карту») по взысканию дебиторской задолженности по платежам в бюджет </w:t>
      </w:r>
      <w:proofErr w:type="spellStart"/>
      <w:r w:rsidRPr="006703D5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Кипского</w:t>
      </w:r>
      <w:proofErr w:type="spellEnd"/>
      <w:r w:rsidRPr="006703D5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сельского поселения </w:t>
      </w:r>
      <w:proofErr w:type="spellStart"/>
      <w:r w:rsidRPr="006703D5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6703D5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области, пенями штрафам по ним (далее – план («дорожная карта»)), согласно приложению к настоящему постановлению.</w:t>
      </w:r>
    </w:p>
    <w:p w:rsidR="00C85EA9" w:rsidRPr="006703D5" w:rsidRDefault="00C85EA9" w:rsidP="00C85EA9">
      <w:pPr>
        <w:tabs>
          <w:tab w:val="left" w:pos="2175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03D5"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 w:rsidRPr="006703D5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6703D5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возложить на специалиста Администрации </w:t>
      </w:r>
      <w:proofErr w:type="spellStart"/>
      <w:r w:rsidRPr="006703D5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Кипского</w:t>
      </w:r>
      <w:proofErr w:type="spellEnd"/>
      <w:r w:rsidRPr="006703D5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сельского поселения </w:t>
      </w:r>
      <w:proofErr w:type="spellStart"/>
      <w:r w:rsidRPr="006703D5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6703D5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 Н.Н. </w:t>
      </w:r>
      <w:proofErr w:type="spellStart"/>
      <w:r w:rsidRPr="006703D5">
        <w:rPr>
          <w:rFonts w:ascii="Times New Roman" w:hAnsi="Times New Roman" w:cs="Times New Roman"/>
          <w:sz w:val="16"/>
          <w:szCs w:val="16"/>
        </w:rPr>
        <w:t>Миронович</w:t>
      </w:r>
      <w:proofErr w:type="spellEnd"/>
      <w:r w:rsidRPr="006703D5">
        <w:rPr>
          <w:rFonts w:ascii="Times New Roman" w:hAnsi="Times New Roman" w:cs="Times New Roman"/>
          <w:sz w:val="16"/>
          <w:szCs w:val="16"/>
        </w:rPr>
        <w:t>.</w:t>
      </w:r>
    </w:p>
    <w:p w:rsidR="00C85EA9" w:rsidRPr="006703D5" w:rsidRDefault="00C85EA9" w:rsidP="00C85EA9">
      <w:pPr>
        <w:tabs>
          <w:tab w:val="left" w:pos="2175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03D5">
        <w:rPr>
          <w:rFonts w:ascii="Times New Roman" w:hAnsi="Times New Roman" w:cs="Times New Roman"/>
          <w:sz w:val="16"/>
          <w:szCs w:val="16"/>
        </w:rPr>
        <w:t xml:space="preserve">3. Опубликовать настоящее постановление на официальном сайте </w:t>
      </w:r>
      <w:proofErr w:type="spellStart"/>
      <w:r w:rsidRPr="006703D5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6703D5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 в сети Интернет.</w:t>
      </w:r>
    </w:p>
    <w:p w:rsidR="00C85EA9" w:rsidRPr="006703D5" w:rsidRDefault="00C85EA9" w:rsidP="00C85EA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5EA9" w:rsidRPr="006703D5" w:rsidRDefault="00C85EA9" w:rsidP="00C85EA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5EA9" w:rsidRPr="006703D5" w:rsidRDefault="00C85EA9" w:rsidP="00C85E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703D5">
        <w:rPr>
          <w:rFonts w:ascii="Times New Roman" w:eastAsia="Times New Roman" w:hAnsi="Times New Roman" w:cs="Times New Roman"/>
          <w:sz w:val="16"/>
          <w:szCs w:val="16"/>
        </w:rPr>
        <w:t xml:space="preserve">Глава </w:t>
      </w:r>
      <w:proofErr w:type="spellStart"/>
      <w:r w:rsidRPr="006703D5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6703D5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</w:t>
      </w:r>
    </w:p>
    <w:p w:rsidR="00C85EA9" w:rsidRPr="006703D5" w:rsidRDefault="00C85EA9" w:rsidP="00C85E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6703D5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6703D5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</w:t>
      </w:r>
    </w:p>
    <w:p w:rsidR="00C85EA9" w:rsidRPr="006703D5" w:rsidRDefault="00C85EA9" w:rsidP="00C85E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703D5">
        <w:rPr>
          <w:rFonts w:ascii="Times New Roman" w:eastAsia="Times New Roman" w:hAnsi="Times New Roman" w:cs="Times New Roman"/>
          <w:sz w:val="16"/>
          <w:szCs w:val="16"/>
        </w:rPr>
        <w:t xml:space="preserve">Омской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Pr="006703D5">
        <w:rPr>
          <w:rFonts w:ascii="Times New Roman" w:eastAsia="Times New Roman" w:hAnsi="Times New Roman" w:cs="Times New Roman"/>
          <w:sz w:val="16"/>
          <w:szCs w:val="16"/>
        </w:rPr>
        <w:t xml:space="preserve">Н.Ш. </w:t>
      </w:r>
      <w:proofErr w:type="spellStart"/>
      <w:r w:rsidRPr="006703D5">
        <w:rPr>
          <w:rFonts w:ascii="Times New Roman" w:eastAsia="Times New Roman" w:hAnsi="Times New Roman" w:cs="Times New Roman"/>
          <w:sz w:val="16"/>
          <w:szCs w:val="16"/>
        </w:rPr>
        <w:t>Минхаиров</w:t>
      </w:r>
      <w:proofErr w:type="spellEnd"/>
    </w:p>
    <w:p w:rsidR="00C85EA9" w:rsidRPr="006703D5" w:rsidRDefault="00C85EA9" w:rsidP="00C85E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Pr="006703D5" w:rsidRDefault="00C85EA9" w:rsidP="00C85EA9">
      <w:pPr>
        <w:spacing w:after="0" w:line="240" w:lineRule="auto"/>
        <w:ind w:firstLine="5529"/>
        <w:rPr>
          <w:rFonts w:ascii="Times New Roman" w:hAnsi="Times New Roman"/>
          <w:sz w:val="16"/>
          <w:szCs w:val="16"/>
        </w:rPr>
        <w:sectPr w:rsidR="00C85EA9" w:rsidRPr="006703D5" w:rsidSect="00D02EF5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C85EA9" w:rsidRPr="006703D5" w:rsidRDefault="00C85EA9" w:rsidP="00C85EA9">
      <w:pPr>
        <w:spacing w:after="0" w:line="240" w:lineRule="auto"/>
        <w:ind w:firstLine="9781"/>
        <w:jc w:val="right"/>
        <w:rPr>
          <w:rFonts w:ascii="Times New Roman" w:hAnsi="Times New Roman" w:cs="Times New Roman"/>
          <w:sz w:val="16"/>
          <w:szCs w:val="16"/>
        </w:rPr>
      </w:pPr>
      <w:r w:rsidRPr="006703D5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</w:p>
    <w:p w:rsidR="00C85EA9" w:rsidRPr="006703D5" w:rsidRDefault="00C85EA9" w:rsidP="00C85EA9">
      <w:pPr>
        <w:spacing w:after="0" w:line="240" w:lineRule="auto"/>
        <w:ind w:firstLine="9781"/>
        <w:jc w:val="right"/>
        <w:rPr>
          <w:rFonts w:ascii="Times New Roman" w:hAnsi="Times New Roman"/>
          <w:sz w:val="16"/>
          <w:szCs w:val="16"/>
        </w:rPr>
      </w:pPr>
      <w:r w:rsidRPr="006703D5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C85EA9" w:rsidRPr="006703D5" w:rsidRDefault="00C85EA9" w:rsidP="00C85EA9">
      <w:pPr>
        <w:spacing w:after="0" w:line="240" w:lineRule="auto"/>
        <w:ind w:firstLine="9781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6703D5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Кипского</w:t>
      </w:r>
      <w:proofErr w:type="spellEnd"/>
      <w:r w:rsidRPr="006703D5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сельского поселения</w:t>
      </w:r>
    </w:p>
    <w:p w:rsidR="00C85EA9" w:rsidRPr="006703D5" w:rsidRDefault="00C85EA9" w:rsidP="00C85EA9">
      <w:pPr>
        <w:spacing w:after="0" w:line="240" w:lineRule="auto"/>
        <w:ind w:firstLine="9781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6703D5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6703D5">
        <w:rPr>
          <w:rFonts w:ascii="Times New Roman" w:hAnsi="Times New Roman"/>
          <w:sz w:val="16"/>
          <w:szCs w:val="16"/>
        </w:rPr>
        <w:t xml:space="preserve"> муниципального района</w:t>
      </w:r>
    </w:p>
    <w:p w:rsidR="00C85EA9" w:rsidRPr="006703D5" w:rsidRDefault="00C85EA9" w:rsidP="00C85EA9">
      <w:pPr>
        <w:spacing w:after="0" w:line="240" w:lineRule="auto"/>
        <w:ind w:firstLine="9781"/>
        <w:jc w:val="right"/>
        <w:rPr>
          <w:rFonts w:ascii="Times New Roman" w:hAnsi="Times New Roman"/>
          <w:sz w:val="16"/>
          <w:szCs w:val="16"/>
        </w:rPr>
      </w:pPr>
      <w:r w:rsidRPr="006703D5">
        <w:rPr>
          <w:rFonts w:ascii="Times New Roman" w:hAnsi="Times New Roman"/>
          <w:sz w:val="16"/>
          <w:szCs w:val="16"/>
        </w:rPr>
        <w:t xml:space="preserve">Омской области </w:t>
      </w:r>
    </w:p>
    <w:p w:rsidR="00C85EA9" w:rsidRPr="006703D5" w:rsidRDefault="00C85EA9" w:rsidP="00C85EA9">
      <w:pPr>
        <w:spacing w:line="240" w:lineRule="auto"/>
        <w:ind w:firstLine="9781"/>
        <w:jc w:val="right"/>
        <w:rPr>
          <w:rFonts w:ascii="Times New Roman" w:hAnsi="Times New Roman"/>
          <w:sz w:val="16"/>
          <w:szCs w:val="16"/>
        </w:rPr>
      </w:pPr>
      <w:r w:rsidRPr="006703D5">
        <w:rPr>
          <w:rFonts w:ascii="Times New Roman" w:hAnsi="Times New Roman"/>
          <w:sz w:val="16"/>
          <w:szCs w:val="16"/>
        </w:rPr>
        <w:t>№ 24-п от 27.03.2024 года</w:t>
      </w:r>
    </w:p>
    <w:p w:rsidR="00C85EA9" w:rsidRPr="006703D5" w:rsidRDefault="00C85EA9" w:rsidP="00C85EA9">
      <w:pPr>
        <w:spacing w:before="240" w:after="0"/>
        <w:jc w:val="center"/>
        <w:rPr>
          <w:rFonts w:ascii="Times New Roman" w:hAnsi="Times New Roman"/>
          <w:b/>
          <w:sz w:val="16"/>
          <w:szCs w:val="16"/>
        </w:rPr>
      </w:pPr>
      <w:r w:rsidRPr="006703D5">
        <w:rPr>
          <w:rFonts w:ascii="Times New Roman" w:hAnsi="Times New Roman"/>
          <w:b/>
          <w:sz w:val="16"/>
          <w:szCs w:val="16"/>
        </w:rPr>
        <w:t>План мероприятий («дорожная карта») по взысканию дебиторской задолженности по платежам в бюджет</w:t>
      </w:r>
    </w:p>
    <w:p w:rsidR="00C85EA9" w:rsidRPr="006703D5" w:rsidRDefault="00C85EA9" w:rsidP="00C85EA9">
      <w:pPr>
        <w:pStyle w:val="a6"/>
        <w:ind w:left="1080"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6703D5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Кипского</w:t>
      </w:r>
      <w:proofErr w:type="spellEnd"/>
      <w:r w:rsidRPr="006703D5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 xml:space="preserve"> сельского поселения </w:t>
      </w:r>
      <w:proofErr w:type="spellStart"/>
      <w:r w:rsidRPr="006703D5">
        <w:rPr>
          <w:rFonts w:ascii="Times New Roman" w:hAnsi="Times New Roman"/>
          <w:b/>
          <w:sz w:val="16"/>
          <w:szCs w:val="16"/>
        </w:rPr>
        <w:t>Тевризского</w:t>
      </w:r>
      <w:proofErr w:type="spellEnd"/>
      <w:r w:rsidRPr="006703D5">
        <w:rPr>
          <w:rFonts w:ascii="Times New Roman" w:hAnsi="Times New Roman"/>
          <w:b/>
          <w:sz w:val="16"/>
          <w:szCs w:val="16"/>
        </w:rPr>
        <w:t xml:space="preserve"> муниципального района Омской области, пеням и штрафам по ним на 2024 – 2026 годы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"/>
        <w:gridCol w:w="4940"/>
        <w:gridCol w:w="2314"/>
        <w:gridCol w:w="1983"/>
        <w:gridCol w:w="5272"/>
      </w:tblGrid>
      <w:tr w:rsidR="00C85EA9" w:rsidRPr="006703D5" w:rsidTr="00C85EA9">
        <w:trPr>
          <w:trHeight w:val="419"/>
          <w:tblHeader/>
        </w:trPr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703D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703D5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Ожидаемый результат</w:t>
            </w:r>
          </w:p>
        </w:tc>
      </w:tr>
      <w:tr w:rsidR="00C85EA9" w:rsidRPr="006703D5" w:rsidTr="00C85EA9">
        <w:trPr>
          <w:trHeight w:val="357"/>
        </w:trPr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03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03D5">
              <w:rPr>
                <w:rFonts w:ascii="Times New Roman" w:hAnsi="Times New Roman"/>
                <w:b/>
                <w:sz w:val="16"/>
                <w:szCs w:val="16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C85EA9" w:rsidRPr="006703D5" w:rsidTr="00C85EA9">
        <w:trPr>
          <w:trHeight w:val="2138"/>
        </w:trPr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703D5">
              <w:rPr>
                <w:rFonts w:ascii="Times New Roman" w:hAnsi="Times New Roman"/>
                <w:sz w:val="16"/>
                <w:szCs w:val="16"/>
              </w:rPr>
              <w:t>Обеспечение правильности исчисления, полноты и своевременности осуществления платежей в бюджет, пеней и штрафов по ним, в том числе погашение (квитирование) начислений соответствующих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</w:t>
            </w:r>
            <w:proofErr w:type="gram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gramStart"/>
            <w:r w:rsidRPr="006703D5">
              <w:rPr>
                <w:rFonts w:ascii="Times New Roman" w:hAnsi="Times New Roman"/>
                <w:sz w:val="16"/>
                <w:szCs w:val="16"/>
              </w:rPr>
              <w:t>ГИС ГМП)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Кипского</w:t>
            </w:r>
            <w:proofErr w:type="spellEnd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Тевризского</w:t>
            </w:r>
            <w:proofErr w:type="spell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Омской области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актуализация информации о дебиторской задолженности, недопущение образования (роста) просроченной дебиторской задолженности</w:t>
            </w:r>
          </w:p>
        </w:tc>
      </w:tr>
      <w:tr w:rsidR="00C85EA9" w:rsidRPr="006703D5" w:rsidTr="00C85EA9"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Назначение лиц, ответственных за своевременное составление первичных учетных документов, обосновывающих возникновение дебиторской задолженности, а также передачу первичных учетных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документовдля</w:t>
            </w:r>
            <w:proofErr w:type="spell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отражения в бюджетном учете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01.06.2024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Кипского</w:t>
            </w:r>
            <w:proofErr w:type="spellEnd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Тевризского</w:t>
            </w:r>
            <w:proofErr w:type="spell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Омской области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актуализация информации о дебиторской задолженности</w:t>
            </w:r>
          </w:p>
        </w:tc>
      </w:tr>
      <w:tr w:rsidR="00C85EA9" w:rsidRPr="006703D5" w:rsidTr="00C85EA9">
        <w:trPr>
          <w:trHeight w:val="1666"/>
        </w:trPr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признания дебиторской задолженности по доходам сомнительной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по мере необходимости, рекомендовано не менее 1-го раза в квартал, обязательно к проведению не менее 1-го раза в полугодие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Кипского</w:t>
            </w:r>
            <w:proofErr w:type="spellEnd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Тевризского</w:t>
            </w:r>
            <w:proofErr w:type="spell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Омской области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703D5">
              <w:rPr>
                <w:rFonts w:ascii="Times New Roman" w:hAnsi="Times New Roman"/>
                <w:sz w:val="16"/>
                <w:szCs w:val="16"/>
              </w:rPr>
              <w:t>выявление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 по результатам инвентаризации дебиторской задолженности сомнительной; 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  <w:proofErr w:type="gramEnd"/>
          </w:p>
        </w:tc>
      </w:tr>
      <w:tr w:rsidR="00C85EA9" w:rsidRPr="006703D5" w:rsidTr="00C85EA9">
        <w:trPr>
          <w:trHeight w:val="449"/>
        </w:trPr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03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4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03D5">
              <w:rPr>
                <w:rFonts w:ascii="Times New Roman" w:hAnsi="Times New Roman"/>
                <w:b/>
                <w:sz w:val="16"/>
                <w:szCs w:val="16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C85EA9" w:rsidRPr="006703D5" w:rsidTr="00C85EA9">
        <w:trPr>
          <w:trHeight w:val="70"/>
        </w:trPr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Индивидуальная работа с должниками, нарушающими финансовую дисциплину, в том числе: направление требования о погашении образовавшейся задолженности, направление претензии должнику о погашении образовавшейся задолженности в досудебном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порядке</w:t>
            </w:r>
            <w:proofErr w:type="gramStart"/>
            <w:r w:rsidRPr="006703D5">
              <w:rPr>
                <w:rFonts w:ascii="Times New Roman" w:hAnsi="Times New Roman"/>
                <w:sz w:val="16"/>
                <w:szCs w:val="16"/>
              </w:rPr>
              <w:t>,р</w:t>
            </w:r>
            <w:proofErr w:type="gramEnd"/>
            <w:r w:rsidRPr="006703D5">
              <w:rPr>
                <w:rFonts w:ascii="Times New Roman" w:hAnsi="Times New Roman"/>
                <w:sz w:val="16"/>
                <w:szCs w:val="16"/>
              </w:rPr>
              <w:t>ассмотрение</w:t>
            </w:r>
            <w:proofErr w:type="spell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в соответствии с законодательством (договором, контрактом)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Кипского</w:t>
            </w:r>
            <w:proofErr w:type="spellEnd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Тевризского</w:t>
            </w:r>
            <w:proofErr w:type="spell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Омской области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C85EA9" w:rsidRPr="006703D5" w:rsidTr="00C85EA9">
        <w:trPr>
          <w:trHeight w:val="70"/>
        </w:trPr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Назначение лиц, ответственных за проведение работы по урегулированию дебиторской задолженности по доходам в досудебном порядке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01.06.2024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Кипского</w:t>
            </w:r>
            <w:proofErr w:type="spellEnd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Тевризского</w:t>
            </w:r>
            <w:proofErr w:type="spell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Омской области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сокращение просроченной дебиторской задолженности</w:t>
            </w:r>
          </w:p>
        </w:tc>
      </w:tr>
      <w:tr w:rsidR="00C85EA9" w:rsidRPr="006703D5" w:rsidTr="00C85EA9">
        <w:trPr>
          <w:trHeight w:val="70"/>
        </w:trPr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03D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4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03D5">
              <w:rPr>
                <w:rFonts w:ascii="Times New Roman" w:hAnsi="Times New Roman"/>
                <w:b/>
                <w:sz w:val="16"/>
                <w:szCs w:val="16"/>
              </w:rPr>
              <w:t>Мероприятия по принудительному взысканию просроченной дебиторской задолженности</w:t>
            </w:r>
          </w:p>
        </w:tc>
      </w:tr>
      <w:tr w:rsidR="00C85EA9" w:rsidRPr="006703D5" w:rsidTr="00C85EA9">
        <w:trPr>
          <w:trHeight w:val="863"/>
        </w:trPr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Подготовка необходимых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длявзысканию</w:t>
            </w:r>
            <w:proofErr w:type="spell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просроченной дебиторской задолженности материалов и документов, а также подача искового заявления в суд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в соответствии с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Кипского</w:t>
            </w:r>
            <w:proofErr w:type="spellEnd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Тевризского</w:t>
            </w:r>
            <w:proofErr w:type="spell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Омской области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C85EA9" w:rsidRPr="006703D5" w:rsidTr="00C85EA9"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в соответствии с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Кипского</w:t>
            </w:r>
            <w:proofErr w:type="spellEnd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Тевризского</w:t>
            </w:r>
            <w:proofErr w:type="spell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Омской области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своевременное осуществление мероприятий, направленных на взыскание </w:t>
            </w:r>
            <w:proofErr w:type="gramStart"/>
            <w:r w:rsidRPr="006703D5">
              <w:rPr>
                <w:rFonts w:ascii="Times New Roman" w:hAnsi="Times New Roman"/>
                <w:sz w:val="16"/>
                <w:szCs w:val="16"/>
              </w:rPr>
              <w:t>просроченной</w:t>
            </w:r>
            <w:proofErr w:type="gram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дебиторскойзадолженности</w:t>
            </w:r>
            <w:proofErr w:type="spellEnd"/>
          </w:p>
        </w:tc>
      </w:tr>
      <w:tr w:rsidR="00C85EA9" w:rsidRPr="006703D5" w:rsidTr="00D74E03">
        <w:trPr>
          <w:trHeight w:val="884"/>
        </w:trPr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Направление исполнительных документов на исполнение в подразделение судебных приставов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в соответствии с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Кипского</w:t>
            </w:r>
            <w:proofErr w:type="spellEnd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Тевризского</w:t>
            </w:r>
            <w:proofErr w:type="spell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Омской области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своевременное осуществление мероприятий, направленных на взыскание </w:t>
            </w:r>
            <w:proofErr w:type="gramStart"/>
            <w:r w:rsidRPr="006703D5">
              <w:rPr>
                <w:rFonts w:ascii="Times New Roman" w:hAnsi="Times New Roman"/>
                <w:sz w:val="16"/>
                <w:szCs w:val="16"/>
              </w:rPr>
              <w:t>просроченной</w:t>
            </w:r>
            <w:proofErr w:type="gram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дебиторскойзадолженности</w:t>
            </w:r>
            <w:proofErr w:type="spellEnd"/>
          </w:p>
        </w:tc>
      </w:tr>
      <w:tr w:rsidR="00C85EA9" w:rsidRPr="006703D5" w:rsidTr="00D74E03">
        <w:trPr>
          <w:trHeight w:val="1031"/>
        </w:trPr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Взаимодействие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сподразделениями</w:t>
            </w:r>
            <w:proofErr w:type="spell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судебных приставов в части выяснения вопросов,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Кипского</w:t>
            </w:r>
            <w:proofErr w:type="spellEnd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Тевризского</w:t>
            </w:r>
            <w:proofErr w:type="spell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Омской области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6703D5">
              <w:rPr>
                <w:rFonts w:ascii="Times New Roman" w:hAnsi="Times New Roman"/>
                <w:sz w:val="16"/>
                <w:szCs w:val="16"/>
              </w:rPr>
              <w:t>своевременного</w:t>
            </w:r>
            <w:proofErr w:type="gram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взыскание просроченной дебиторской задолженности</w:t>
            </w:r>
          </w:p>
        </w:tc>
      </w:tr>
      <w:tr w:rsidR="00C85EA9" w:rsidRPr="006703D5" w:rsidTr="00C85EA9">
        <w:trPr>
          <w:trHeight w:val="754"/>
        </w:trPr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Кипского</w:t>
            </w:r>
            <w:proofErr w:type="spellEnd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Тевризского</w:t>
            </w:r>
            <w:proofErr w:type="spell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Омской области  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обеспечение своевременного взыскания денежных средств</w:t>
            </w:r>
          </w:p>
        </w:tc>
      </w:tr>
      <w:tr w:rsidR="00C85EA9" w:rsidRPr="006703D5" w:rsidTr="00D74E03">
        <w:trPr>
          <w:trHeight w:val="1212"/>
        </w:trPr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Кипского</w:t>
            </w:r>
            <w:proofErr w:type="spellEnd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Тевризского</w:t>
            </w:r>
            <w:proofErr w:type="spell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Омской области  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обеспечение своевременного взыскания денежных средств</w:t>
            </w:r>
          </w:p>
        </w:tc>
      </w:tr>
      <w:tr w:rsidR="00C85EA9" w:rsidRPr="006703D5" w:rsidTr="00C85EA9">
        <w:trPr>
          <w:trHeight w:val="70"/>
        </w:trPr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03D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03D5">
              <w:rPr>
                <w:rFonts w:ascii="Times New Roman" w:hAnsi="Times New Roman"/>
                <w:b/>
                <w:sz w:val="16"/>
                <w:szCs w:val="16"/>
              </w:rPr>
              <w:t>Мероприятия, направленные на приведение нормативных правовых актов, регулирующих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C85EA9" w:rsidRPr="006703D5" w:rsidTr="00D74E03">
        <w:trPr>
          <w:trHeight w:val="1012"/>
        </w:trPr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Мониторинг состояния нормативных правовых актов,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Кипского</w:t>
            </w:r>
            <w:proofErr w:type="spellEnd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Тевризского</w:t>
            </w:r>
            <w:proofErr w:type="spell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Омской области  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</w:tc>
      </w:tr>
      <w:tr w:rsidR="00C85EA9" w:rsidRPr="006703D5" w:rsidTr="00C85EA9">
        <w:trPr>
          <w:trHeight w:val="70"/>
        </w:trPr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03D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03D5">
              <w:rPr>
                <w:rFonts w:ascii="Times New Roman" w:hAnsi="Times New Roman"/>
                <w:b/>
                <w:sz w:val="16"/>
                <w:szCs w:val="16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C85EA9" w:rsidRPr="006703D5" w:rsidTr="00D74E03">
        <w:trPr>
          <w:trHeight w:val="866"/>
        </w:trPr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9" w:rsidRPr="006703D5" w:rsidRDefault="00C85EA9" w:rsidP="00D02E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Проведение проверок по вопросу управления дебиторской задолженностью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рекомендовано не менее 1 раза в год</w:t>
            </w:r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Кипского</w:t>
            </w:r>
            <w:proofErr w:type="spellEnd"/>
            <w:r w:rsidRPr="006703D5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703D5">
              <w:rPr>
                <w:rFonts w:ascii="Times New Roman" w:hAnsi="Times New Roman"/>
                <w:sz w:val="16"/>
                <w:szCs w:val="16"/>
              </w:rPr>
              <w:t>Тевризского</w:t>
            </w:r>
            <w:proofErr w:type="spellEnd"/>
            <w:r w:rsidRPr="006703D5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Омской области  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C85EA9" w:rsidRPr="006703D5" w:rsidRDefault="00C85EA9" w:rsidP="00D02EF5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3D5">
              <w:rPr>
                <w:rFonts w:ascii="Times New Roman" w:hAnsi="Times New Roman"/>
                <w:sz w:val="16"/>
                <w:szCs w:val="16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</w:tbl>
    <w:p w:rsidR="00C85EA9" w:rsidRPr="006703D5" w:rsidRDefault="00C85EA9" w:rsidP="00C85EA9">
      <w:pPr>
        <w:rPr>
          <w:rFonts w:ascii="Times New Roman" w:hAnsi="Times New Roman"/>
          <w:sz w:val="16"/>
          <w:szCs w:val="16"/>
        </w:rPr>
      </w:pPr>
    </w:p>
    <w:p w:rsidR="00C85EA9" w:rsidRPr="006703D5" w:rsidRDefault="00C85EA9" w:rsidP="00C85EA9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1" w:name="RANGE!A1:E88"/>
      <w:bookmarkEnd w:id="1"/>
    </w:p>
    <w:p w:rsidR="007A5948" w:rsidRDefault="007A5948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Default="00C85EA9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Default="00C85EA9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Default="00C85EA9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Default="00C85EA9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Default="00C85EA9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Default="00C85EA9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Default="00C85EA9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Default="00C85EA9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C85EA9" w:rsidSect="00C85EA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85EA9" w:rsidRPr="00721257" w:rsidRDefault="00C85EA9" w:rsidP="00C85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АДМИНИСТРАЦИЯ  </w:t>
      </w:r>
    </w:p>
    <w:p w:rsidR="00C85EA9" w:rsidRPr="00721257" w:rsidRDefault="00C85EA9" w:rsidP="00C85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sz w:val="16"/>
          <w:szCs w:val="16"/>
        </w:rPr>
        <w:t>КИПСКОГО СЕЛЬСКОГО ПОСЕЛЕНИЯ</w:t>
      </w:r>
    </w:p>
    <w:p w:rsidR="00C85EA9" w:rsidRPr="00721257" w:rsidRDefault="00C85EA9" w:rsidP="00C85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ТЕВРИЗСКОГО МУНИЦИПАЛЬНОГО  РАЙОНА </w:t>
      </w:r>
    </w:p>
    <w:p w:rsidR="00C85EA9" w:rsidRPr="00721257" w:rsidRDefault="00C85EA9" w:rsidP="00C85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ОМСКОЙ  ОБЛАСТИ</w:t>
      </w:r>
    </w:p>
    <w:p w:rsidR="00C85EA9" w:rsidRPr="00721257" w:rsidRDefault="00C85EA9" w:rsidP="00C85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Pr="00721257" w:rsidRDefault="00C85EA9" w:rsidP="00C85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C85EA9" w:rsidRPr="00721257" w:rsidRDefault="00C85EA9" w:rsidP="00C8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85EA9" w:rsidRPr="00721257" w:rsidRDefault="00C85EA9" w:rsidP="00C85EA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85EA9" w:rsidRPr="00721257" w:rsidRDefault="0083498A" w:rsidP="00C85E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 w:rsidR="00C85EA9" w:rsidRPr="00721257">
        <w:rPr>
          <w:rFonts w:ascii="Times New Roman" w:eastAsia="Times New Roman" w:hAnsi="Times New Roman" w:cs="Times New Roman"/>
          <w:sz w:val="16"/>
          <w:szCs w:val="16"/>
        </w:rPr>
        <w:t xml:space="preserve"> от « 27 » марта  2024 г.                                                                                        № 25-п</w:t>
      </w:r>
    </w:p>
    <w:p w:rsidR="00C85EA9" w:rsidRPr="00721257" w:rsidRDefault="00C85EA9" w:rsidP="00C85E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Pr="00721257" w:rsidRDefault="00C85EA9" w:rsidP="00C85EA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85EA9" w:rsidRPr="00721257" w:rsidRDefault="00C85EA9" w:rsidP="00C85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Об утверждении плана противодействии коррупции </w:t>
      </w:r>
    </w:p>
    <w:p w:rsidR="00C85EA9" w:rsidRPr="00721257" w:rsidRDefault="00C85EA9" w:rsidP="00C85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Pr="00721257" w:rsidRDefault="00C85EA9" w:rsidP="00C8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пунктом 4 статьи 7 Закона Омской области "О противодействии коррупции в Омской области", подпунктом 1 пункта 6 Указа Губернатора Омской области от 12.02.2021 № 16 «Об утверждении Плана противодействия коррупции в органах исполнительной власти Омской области, государственных органах Омской области, создаваемых в соответствии со статьей 58.1 Устава (Основного Закона) Омской области, на 2024-2026 годы»», руководствуясь Уставом </w:t>
      </w:r>
      <w:proofErr w:type="spellStart"/>
      <w:r w:rsidRPr="00721257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сельского</w:t>
      </w:r>
      <w:proofErr w:type="gramEnd"/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поселения </w:t>
      </w:r>
      <w:proofErr w:type="spellStart"/>
      <w:r w:rsidRPr="00721257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</w:t>
      </w:r>
    </w:p>
    <w:p w:rsidR="00C85EA9" w:rsidRPr="00721257" w:rsidRDefault="00C85EA9" w:rsidP="00C8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721257">
        <w:rPr>
          <w:rFonts w:ascii="Times New Roman" w:eastAsia="Times New Roman" w:hAnsi="Times New Roman" w:cs="Times New Roman"/>
          <w:sz w:val="16"/>
          <w:szCs w:val="16"/>
        </w:rPr>
        <w:t>П</w:t>
      </w:r>
      <w:proofErr w:type="gramEnd"/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О С Т А Н О В Л Я Ю:</w:t>
      </w: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 1.Утвердить прилагаемый </w:t>
      </w:r>
      <w:hyperlink r:id="rId6" w:history="1">
        <w:r w:rsidRPr="00721257">
          <w:rPr>
            <w:rFonts w:ascii="Times New Roman" w:eastAsia="Times New Roman" w:hAnsi="Times New Roman" w:cs="Times New Roman"/>
            <w:sz w:val="16"/>
            <w:szCs w:val="16"/>
          </w:rPr>
          <w:t>План</w:t>
        </w:r>
      </w:hyperlink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противодействия коррупции в Администрации </w:t>
      </w:r>
      <w:proofErr w:type="spellStart"/>
      <w:r w:rsidRPr="00721257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721257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(далее – Администрация) на 2024 – 2026 годы (далее - План).</w:t>
      </w: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    2.Опубликовать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proofErr w:type="spellStart"/>
      <w:r w:rsidRPr="00721257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721257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области» и разместить на официальном сайте Администрации </w:t>
      </w:r>
      <w:proofErr w:type="spellStart"/>
      <w:r w:rsidRPr="00721257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721257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в сети «Интернет».</w:t>
      </w: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    3. </w:t>
      </w:r>
      <w:proofErr w:type="gramStart"/>
      <w:r w:rsidRPr="00721257">
        <w:rPr>
          <w:rFonts w:ascii="Times New Roman" w:eastAsia="Times New Roman" w:hAnsi="Times New Roman" w:cs="Times New Roman"/>
          <w:sz w:val="16"/>
          <w:szCs w:val="16"/>
        </w:rPr>
        <w:t>Контроль за</w:t>
      </w:r>
      <w:proofErr w:type="gramEnd"/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C85EA9" w:rsidRPr="00721257" w:rsidRDefault="00C85EA9" w:rsidP="00C8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Pr="00721257" w:rsidRDefault="00C85EA9" w:rsidP="00C8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Pr="00721257" w:rsidRDefault="00C85EA9" w:rsidP="00C8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Pr="00721257" w:rsidRDefault="00C85EA9" w:rsidP="00C8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Pr="00721257" w:rsidRDefault="00C85EA9" w:rsidP="00C85E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Глава </w:t>
      </w:r>
      <w:proofErr w:type="spellStart"/>
      <w:r w:rsidRPr="00721257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</w:t>
      </w:r>
    </w:p>
    <w:p w:rsidR="00C85EA9" w:rsidRPr="00721257" w:rsidRDefault="00C85EA9" w:rsidP="00C85E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721257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</w:t>
      </w:r>
    </w:p>
    <w:p w:rsidR="00C85EA9" w:rsidRPr="00721257" w:rsidRDefault="00C85EA9" w:rsidP="00C85E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Омской области                                                                                      Н.Ш. </w:t>
      </w:r>
      <w:proofErr w:type="spellStart"/>
      <w:r w:rsidRPr="00721257">
        <w:rPr>
          <w:rFonts w:ascii="Times New Roman" w:eastAsia="Times New Roman" w:hAnsi="Times New Roman" w:cs="Times New Roman"/>
          <w:sz w:val="16"/>
          <w:szCs w:val="16"/>
        </w:rPr>
        <w:t>Минхаиров</w:t>
      </w:r>
      <w:proofErr w:type="spellEnd"/>
    </w:p>
    <w:p w:rsidR="00C85EA9" w:rsidRPr="00721257" w:rsidRDefault="00C85EA9" w:rsidP="00C85E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Pr="00721257" w:rsidRDefault="00C85EA9" w:rsidP="00C85E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</w:rPr>
        <w:sectPr w:rsidR="00C85EA9" w:rsidRPr="00721257" w:rsidSect="00D02EF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sz w:val="16"/>
          <w:szCs w:val="16"/>
        </w:rPr>
        <w:lastRenderedPageBreak/>
        <w:t>Приложение</w:t>
      </w: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sz w:val="16"/>
          <w:szCs w:val="16"/>
        </w:rPr>
        <w:t>к постановлению Администрации</w:t>
      </w: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721257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</w:t>
      </w: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721257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</w:t>
      </w: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sz w:val="16"/>
          <w:szCs w:val="16"/>
        </w:rPr>
        <w:t xml:space="preserve"> района Омской области</w:t>
      </w: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sz w:val="16"/>
          <w:szCs w:val="16"/>
        </w:rPr>
        <w:t>от  « 27 » марта  2024  № 25-п</w:t>
      </w: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bCs/>
          <w:sz w:val="16"/>
          <w:szCs w:val="16"/>
        </w:rPr>
        <w:t>ПЛАН</w:t>
      </w: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21257">
        <w:rPr>
          <w:rFonts w:ascii="Times New Roman" w:eastAsia="Times New Roman" w:hAnsi="Times New Roman" w:cs="Times New Roman"/>
          <w:bCs/>
          <w:sz w:val="16"/>
          <w:szCs w:val="16"/>
        </w:rPr>
        <w:t xml:space="preserve">противодействия коррупции в Администрации </w:t>
      </w:r>
      <w:proofErr w:type="spellStart"/>
      <w:r w:rsidRPr="00721257">
        <w:rPr>
          <w:rFonts w:ascii="Times New Roman" w:eastAsia="Times New Roman" w:hAnsi="Times New Roman" w:cs="Times New Roman"/>
          <w:bCs/>
          <w:sz w:val="16"/>
          <w:szCs w:val="16"/>
        </w:rPr>
        <w:t>Кипского</w:t>
      </w:r>
      <w:proofErr w:type="spellEnd"/>
      <w:r w:rsidRPr="00721257">
        <w:rPr>
          <w:rFonts w:ascii="Times New Roman" w:eastAsia="Times New Roman" w:hAnsi="Times New Roman" w:cs="Times New Roman"/>
          <w:bCs/>
          <w:sz w:val="16"/>
          <w:szCs w:val="16"/>
        </w:rPr>
        <w:t xml:space="preserve"> сельского поселения </w:t>
      </w: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proofErr w:type="spellStart"/>
      <w:r w:rsidRPr="00721257">
        <w:rPr>
          <w:rFonts w:ascii="Times New Roman" w:eastAsia="Times New Roman" w:hAnsi="Times New Roman" w:cs="Times New Roman"/>
          <w:bCs/>
          <w:sz w:val="16"/>
          <w:szCs w:val="16"/>
        </w:rPr>
        <w:t>Тевризского</w:t>
      </w:r>
      <w:proofErr w:type="spellEnd"/>
      <w:r w:rsidRPr="00721257">
        <w:rPr>
          <w:rFonts w:ascii="Times New Roman" w:eastAsia="Times New Roman" w:hAnsi="Times New Roman" w:cs="Times New Roman"/>
          <w:bCs/>
          <w:sz w:val="16"/>
          <w:szCs w:val="16"/>
        </w:rPr>
        <w:t xml:space="preserve"> муниципального района  Омской области на 2024 - 2026 годы</w:t>
      </w: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818"/>
        <w:gridCol w:w="2068"/>
        <w:gridCol w:w="2150"/>
      </w:tblGrid>
      <w:tr w:rsidR="00C85EA9" w:rsidRPr="00721257" w:rsidTr="0083498A">
        <w:trPr>
          <w:trHeight w:val="150"/>
        </w:trPr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Срок исполнения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Исполнители</w:t>
            </w:r>
          </w:p>
        </w:tc>
      </w:tr>
      <w:tr w:rsidR="00C85EA9" w:rsidRPr="00721257" w:rsidTr="00D02EF5">
        <w:tc>
          <w:tcPr>
            <w:tcW w:w="0" w:type="auto"/>
            <w:gridSpan w:val="4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I. Повышение эффективности деятельности органов власти по противодействию коррупции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Реализация комплекса </w:t>
            </w:r>
            <w:proofErr w:type="spellStart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антикоррупционных</w:t>
            </w:r>
            <w:proofErr w:type="spellEnd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мер в соответствии с настоящим Планом, планами противодействия коррупции на 2024 - 2026 год.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В течение 2024 - 2026 годов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Комиссия по противодействию коррупции</w:t>
            </w:r>
            <w:r w:rsidRPr="00721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 органах  местного самоуправления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Кипского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сельского поселения.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Осуществление оценки коррупционных рисков, возникающих при реализации полномочий органа власти, в целях минимизации коррупционных рисков или их устранения в конкретных управленческих процессах и внесение на основании ее результатов изменений в перечень коррупционно опасных функций соответствующего органа, перечень должностей муниципальной службы, исполнение должностных обязанностей по которым предусматривает осуществление коррупционно опасных функций данного органа, перечень должностей муниципальной службы, при замещении которых муниципальные</w:t>
            </w:r>
            <w:proofErr w:type="gramEnd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администрации Игнатьева И.Н.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Актуализация сведений, содержащихся в анкетах, представляемых при назначении на муниципальные должности и поступлении на муниципальную службу, о родственниках и свойственниках лиц, замещающих муниципальные должности, и муниципальных служащих (далее – муниципальный служащий) в целях выявления возможного конфликта интересов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Администрации 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Игнатьева И.Н.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Анализ исполнения муниципальными служащими обязанности получать разрешение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  <w:proofErr w:type="gramEnd"/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Администрации 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Игнатьева И.Н., </w:t>
            </w:r>
          </w:p>
        </w:tc>
      </w:tr>
      <w:tr w:rsidR="00C85EA9" w:rsidRPr="00721257" w:rsidTr="00D02EF5">
        <w:tc>
          <w:tcPr>
            <w:tcW w:w="0" w:type="auto"/>
            <w:gridSpan w:val="4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II. Обеспечение законности и эффективности использования бюджетных средств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Осуществление в соответствии с законодательством внутреннего муниципального финансового контроля, </w:t>
            </w:r>
            <w:proofErr w:type="gramStart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контроля за</w:t>
            </w:r>
            <w:proofErr w:type="gramEnd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и муниципальных нужд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В течение 2024 - 2026 годов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по финансам и учету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Миронович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Н.Н.,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Комитет финансов и контроля Администрации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Тевризского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муниципального района</w:t>
            </w:r>
          </w:p>
        </w:tc>
      </w:tr>
      <w:tr w:rsidR="00C85EA9" w:rsidRPr="00721257" w:rsidTr="0083498A">
        <w:trPr>
          <w:trHeight w:val="1054"/>
        </w:trPr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Осуществление в соответствии со своей компетенцией </w:t>
            </w:r>
            <w:proofErr w:type="gramStart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контроля за</w:t>
            </w:r>
            <w:proofErr w:type="gramEnd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расходованием денежных средств, выделенных на реализацию на территории </w:t>
            </w:r>
            <w:proofErr w:type="spellStart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Кипского</w:t>
            </w:r>
            <w:proofErr w:type="spellEnd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сельского поселения </w:t>
            </w:r>
            <w:proofErr w:type="spellStart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Тевризского</w:t>
            </w:r>
            <w:proofErr w:type="spellEnd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муниципального района национальных, федеральных и региональных проектов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В течение 2024 - 2026 годов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Глава Администрации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Кипского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сельского поселения,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по финансам и учету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Миронович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Н.Н.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85EA9" w:rsidRPr="00721257" w:rsidTr="00D02EF5">
        <w:tc>
          <w:tcPr>
            <w:tcW w:w="0" w:type="auto"/>
            <w:gridSpan w:val="4"/>
          </w:tcPr>
          <w:p w:rsidR="00C85EA9" w:rsidRPr="00721257" w:rsidRDefault="00C85EA9" w:rsidP="00D02EF5">
            <w:pPr>
              <w:widowControl w:val="0"/>
              <w:spacing w:after="60" w:line="240" w:lineRule="exact"/>
              <w:jc w:val="center"/>
              <w:rPr>
                <w:rFonts w:ascii="Times New Roman" w:eastAsia="Sylfaen" w:hAnsi="Times New Roman" w:cs="Times New Roman"/>
                <w:spacing w:val="-2"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III. Совершенствование предоставления муниципальных услуг (исполнения муниципальных функций)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Мониторинг и актуализация размещенных на официальных сайтах органов власти в информационно-телекоммуникационной сети «Интернет» административных регламентов предоставления муниципальных услуг (исполнения муниципальных функций) 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администрации Игнатьева И.Н.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Проведение мониторинга коррупционных проявлений при предоставлении муниципальных услуг (исполнении муниципальных функций), в том числе путем опросов получателей данных услуг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администрации Игнатьева И.Н.</w:t>
            </w:r>
          </w:p>
        </w:tc>
      </w:tr>
      <w:tr w:rsidR="00C85EA9" w:rsidRPr="00721257" w:rsidTr="00D02EF5">
        <w:tc>
          <w:tcPr>
            <w:tcW w:w="0" w:type="auto"/>
            <w:gridSpan w:val="4"/>
          </w:tcPr>
          <w:p w:rsidR="00C85EA9" w:rsidRPr="00721257" w:rsidRDefault="00C85EA9" w:rsidP="00D02EF5">
            <w:pPr>
              <w:widowControl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spacing w:val="-2"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IV. Совершенствование системы учета имущества, находящегося в собственности </w:t>
            </w:r>
            <w:proofErr w:type="spellStart"/>
            <w:r w:rsidRPr="00721257">
              <w:rPr>
                <w:rFonts w:ascii="Times New Roman" w:eastAsia="Sylfaen" w:hAnsi="Times New Roman" w:cs="Times New Roman"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Кипского</w:t>
            </w:r>
            <w:proofErr w:type="spellEnd"/>
            <w:r w:rsidRPr="00721257">
              <w:rPr>
                <w:rFonts w:ascii="Times New Roman" w:eastAsia="Sylfaen" w:hAnsi="Times New Roman" w:cs="Times New Roman"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сельского поселения </w:t>
            </w:r>
            <w:proofErr w:type="spellStart"/>
            <w:r w:rsidRPr="00721257">
              <w:rPr>
                <w:rFonts w:ascii="Times New Roman" w:eastAsia="Sylfaen" w:hAnsi="Times New Roman" w:cs="Times New Roman"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Тевризского</w:t>
            </w:r>
            <w:proofErr w:type="spellEnd"/>
            <w:r w:rsidRPr="00721257">
              <w:rPr>
                <w:rFonts w:ascii="Times New Roman" w:eastAsia="Sylfaen" w:hAnsi="Times New Roman" w:cs="Times New Roman"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муниципального района, и оценки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эффективности его использования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Организация и проведение в соответствии с законодательством проверок целевого использования, сохранности имущества, </w:t>
            </w: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lastRenderedPageBreak/>
              <w:t>находящегося в хозяйственном ведении, оперативном управлении предприятий, учреждений, а также эффективности использования данного имущества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lastRenderedPageBreak/>
              <w:t>В течение 2024 - 2026 годов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Глава Администрации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Кипского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сельского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поселения,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по финансам и учету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Миронович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Н.Н.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Обеспечение доступности информации о наличии имущества, находящегося в собственности </w:t>
            </w:r>
            <w:proofErr w:type="spellStart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Тевризского</w:t>
            </w:r>
            <w:proofErr w:type="spellEnd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муниципального района, предполагаемого к передаче в соответствии с законодательством в пользование гражданам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В течение 2024 - 2026 годов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администрации Игнатьева И.Н.</w:t>
            </w:r>
          </w:p>
        </w:tc>
      </w:tr>
      <w:tr w:rsidR="00C85EA9" w:rsidRPr="00721257" w:rsidTr="00D02EF5">
        <w:tc>
          <w:tcPr>
            <w:tcW w:w="0" w:type="auto"/>
            <w:gridSpan w:val="4"/>
          </w:tcPr>
          <w:p w:rsidR="00C85EA9" w:rsidRPr="00721257" w:rsidRDefault="00C85EA9" w:rsidP="00D02EF5">
            <w:pPr>
              <w:widowControl w:val="0"/>
              <w:spacing w:after="120" w:line="240" w:lineRule="exact"/>
              <w:jc w:val="center"/>
              <w:rPr>
                <w:rFonts w:ascii="Times New Roman" w:eastAsia="Sylfaen" w:hAnsi="Times New Roman" w:cs="Times New Roman"/>
                <w:b/>
                <w:spacing w:val="-2"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V. Совершенствование условий, процедур и механизмов закупок товаров, работ и</w:t>
            </w:r>
            <w:r w:rsidRPr="00721257">
              <w:rPr>
                <w:rFonts w:ascii="Times New Roman" w:eastAsia="Sylfaen" w:hAnsi="Times New Roman" w:cs="Times New Roman"/>
                <w:b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</w:t>
            </w:r>
            <w:r w:rsidRPr="00721257">
              <w:rPr>
                <w:rFonts w:ascii="Times New Roman" w:eastAsia="Sylfaen" w:hAnsi="Times New Roman" w:cs="Times New Roman"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услуг для обеспечения муниципальных нужд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Анализ закупок товаров, работ и услуг, в том числе несостоявшихся, для обеспечения муниципальных нужд в целях выявления коррупционных рисков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по финансам и учету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Миронович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н.Н.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85EA9" w:rsidRPr="00721257" w:rsidTr="00D02EF5">
        <w:tc>
          <w:tcPr>
            <w:tcW w:w="0" w:type="auto"/>
            <w:gridSpan w:val="4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VI. Развитие правовой основы противодействия коррупции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Мониторинг нормативных правовых актов в пределах компетенции в целях выявления пробелов в правовом регулировании отношений в сфере противодействия коррупции, а также обеспечения их соответствия законодательству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администрации Игнатьева И.Н.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Подготовка в пределах своей компетенции проектов нормативных правовых актов по вопросам противодействия коррупции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В течение 2024 – 2026 годов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Глава Администрации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Кипского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сельского поселения,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администрации Игнатьева И.Н.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Анализ результатов проведения </w:t>
            </w:r>
            <w:proofErr w:type="spellStart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антикоррупционной</w:t>
            </w:r>
            <w:proofErr w:type="spellEnd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экспертизы нормативных правовых актов и их проектов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Ежеквартально, до 5 числа месяца, следующего за отчетным периодом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Глава Администрации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Кипского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сельского поселения,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администрации Игнатьева И.Н..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Рассмотрение вопросов правоприменительной </w:t>
            </w:r>
            <w:proofErr w:type="gramStart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практики</w:t>
            </w:r>
            <w:proofErr w:type="gramEnd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власти, незаконными решений и действий (бездействия) органов власти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Ежеквартально,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Глава Администрации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Кипского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сельского поселения,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администрации Игнатьева И.Н.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Анализ и обобщение материалов правоприменительной </w:t>
            </w:r>
            <w:proofErr w:type="gramStart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практики</w:t>
            </w:r>
            <w:proofErr w:type="gramEnd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 органов власти, незаконными решений и действий (бездействия) органов власти и их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widowControl w:val="0"/>
              <w:spacing w:after="0" w:line="317" w:lineRule="exact"/>
              <w:jc w:val="center"/>
              <w:rPr>
                <w:rFonts w:ascii="Times New Roman" w:eastAsia="Sylfaen" w:hAnsi="Times New Roman" w:cs="Times New Roman"/>
                <w:spacing w:val="-2"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До 15 декабря</w:t>
            </w:r>
          </w:p>
          <w:p w:rsidR="00C85EA9" w:rsidRPr="00721257" w:rsidRDefault="00C85EA9" w:rsidP="00D02EF5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1385"/>
              </w:tabs>
              <w:spacing w:after="0" w:line="317" w:lineRule="exact"/>
              <w:rPr>
                <w:rFonts w:ascii="Times New Roman" w:eastAsia="Sylfaen" w:hAnsi="Times New Roman" w:cs="Times New Roman"/>
                <w:spacing w:val="-2"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года, до 15 декабря</w:t>
            </w:r>
          </w:p>
          <w:p w:rsidR="00C85EA9" w:rsidRPr="00721257" w:rsidRDefault="00C85EA9" w:rsidP="00D02EF5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1380"/>
              </w:tabs>
              <w:spacing w:after="0" w:line="317" w:lineRule="exact"/>
              <w:rPr>
                <w:rFonts w:ascii="Times New Roman" w:eastAsia="Sylfaen" w:hAnsi="Times New Roman" w:cs="Times New Roman"/>
                <w:spacing w:val="-2"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года, до 15 декабря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2026 года (включая представление информации в Главное </w:t>
            </w:r>
            <w:proofErr w:type="spellStart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государственно</w:t>
            </w: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softHyphen/>
              <w:t>правовое</w:t>
            </w:r>
            <w:proofErr w:type="spellEnd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управление Омской области)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Глава Администрации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Кипского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сельского поселения,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администрации Игнатьева И.Н..</w:t>
            </w:r>
          </w:p>
        </w:tc>
      </w:tr>
      <w:tr w:rsidR="00C85EA9" w:rsidRPr="00721257" w:rsidTr="00D02EF5">
        <w:tc>
          <w:tcPr>
            <w:tcW w:w="0" w:type="auto"/>
            <w:gridSpan w:val="4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VII. Повышение уровня </w:t>
            </w:r>
            <w:proofErr w:type="spellStart"/>
            <w:r w:rsidRPr="0072125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антикоррупционной</w:t>
            </w:r>
            <w:proofErr w:type="spellEnd"/>
            <w:r w:rsidRPr="0072125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компетентности гражданских служащих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актами, принятыми в целях реализации законодательства о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В течение 2024 - 2026 годов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администрации Игнатьева И.Н.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Организация ежегодного повышения квалификации гражданских служащих, в должностные обязанности которых входит участие в противодействии коррупции, по программам </w:t>
            </w:r>
            <w:proofErr w:type="spellStart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антикоррупционной</w:t>
            </w:r>
            <w:proofErr w:type="spellEnd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направленности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В течение 2024 - 2026 годов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администрации Игнатьева И.Н..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Проведение семинаров-совещаний по вопросам применения законодательства о противодействии коррупции с работниками органов местного самоуправления, ответственными за профилактику коррупционных и иных правонарушений, а также муниципальными служащими, участвующими в осуществлении закупок товаров, работ и услуг для обеспечения муниципальных нужд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Глава Администрации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Кипского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сельского поселения.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Подготовка  и распространение методических, информационных и справочных материалов по вопросам противодействия коррупции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В течение 2024 - 2026 годов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администрации Игнатьева И.Н.</w:t>
            </w:r>
          </w:p>
        </w:tc>
      </w:tr>
      <w:tr w:rsidR="00C85EA9" w:rsidRPr="00721257" w:rsidTr="00D02EF5">
        <w:tc>
          <w:tcPr>
            <w:tcW w:w="0" w:type="auto"/>
            <w:gridSpan w:val="4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VIII. Обеспечение взаимодействия органов власти с правоохранительными органами и органами прокуратуры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widowControl w:val="0"/>
              <w:spacing w:after="0" w:line="317" w:lineRule="exact"/>
              <w:ind w:left="120"/>
              <w:rPr>
                <w:rFonts w:ascii="Times New Roman" w:eastAsia="Sylfaen" w:hAnsi="Times New Roman" w:cs="Times New Roman"/>
                <w:spacing w:val="-2"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Обеспечение организации обмена органов власти с </w:t>
            </w:r>
            <w:r w:rsidRPr="00721257">
              <w:rPr>
                <w:rFonts w:ascii="Times New Roman" w:eastAsia="Sylfaen" w:hAnsi="Times New Roman" w:cs="Times New Roman"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lastRenderedPageBreak/>
              <w:t>правоохранительными органами и органами прокуратуры:</w:t>
            </w:r>
          </w:p>
          <w:p w:rsidR="00C85EA9" w:rsidRPr="00721257" w:rsidRDefault="00C85EA9" w:rsidP="00D02EF5">
            <w:pPr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spacing w:after="0" w:line="317" w:lineRule="exact"/>
              <w:rPr>
                <w:rFonts w:ascii="Times New Roman" w:eastAsia="Sylfaen" w:hAnsi="Times New Roman" w:cs="Times New Roman"/>
                <w:spacing w:val="-2"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информацией о коррупционных правонарушениях, совершенных должностными лицами органов местного самоуправления, работниками учреждений, предприятий;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- предложениями по совершенствованию профилактики коррупции в органах местного самоуправления, учреждениях, предприятиях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lastRenderedPageBreak/>
              <w:t xml:space="preserve">В течение 2024 - 2026 </w:t>
            </w: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lastRenderedPageBreak/>
              <w:t>годов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 xml:space="preserve">Глава Администрации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Кипского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сельского поселения,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администрации Игнатьева И.Н.</w:t>
            </w:r>
          </w:p>
        </w:tc>
      </w:tr>
      <w:tr w:rsidR="00C85EA9" w:rsidRPr="00721257" w:rsidTr="00D02EF5">
        <w:tc>
          <w:tcPr>
            <w:tcW w:w="0" w:type="auto"/>
            <w:gridSpan w:val="4"/>
          </w:tcPr>
          <w:p w:rsidR="00C85EA9" w:rsidRPr="00721257" w:rsidRDefault="00C85EA9" w:rsidP="00D02EF5">
            <w:pPr>
              <w:widowControl w:val="0"/>
              <w:spacing w:after="60" w:line="240" w:lineRule="exact"/>
              <w:jc w:val="center"/>
              <w:rPr>
                <w:rFonts w:ascii="Times New Roman" w:eastAsia="Sylfaen" w:hAnsi="Times New Roman" w:cs="Times New Roman"/>
                <w:b/>
                <w:spacing w:val="-2"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lastRenderedPageBreak/>
              <w:t>IX. Обеспечение участия институтов гражданского общества в противодействии коррупции.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2125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Антикоррупционное</w:t>
            </w:r>
            <w:proofErr w:type="spellEnd"/>
            <w:r w:rsidRPr="0072125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просвещение граждан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Организация и 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В течение 2024 - 2026 годов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Председатели комитетов образования и культуры Администрации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Информирование граждан о проводимой в органе власти работе по противодействию коррупции посредством размещения соответствующей информации на стенде, размещенном в доступном для граждан месте, а также его поддержания в актуальном состоянии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В течение 2024 - 2026 годов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Глава Администрации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Кипского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сельского поселения,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администрации Игнатьева И.Н.</w:t>
            </w:r>
          </w:p>
        </w:tc>
      </w:tr>
      <w:tr w:rsidR="00C85EA9" w:rsidRPr="00721257" w:rsidTr="00D02EF5">
        <w:tc>
          <w:tcPr>
            <w:tcW w:w="0" w:type="auto"/>
            <w:gridSpan w:val="4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X. Организация работы по противодействию коррупции в учреждениях, предприятиях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Осуществление анализа системы доплат, надбавок стимулирующего характера и системы премирования в учреждениях и предприятиях в ходе проведения проверок в соответствии с законодательством Российской Федерации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В течение 2024 - 2026 годов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Глава Администрации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Кипского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сельского поселения,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по финансам и учету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Миронович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Н.Н.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Организация семинаров-совещаний для руководителей и работников учреждений и предприятий по вопросам противодействия коррупции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Администрация, комитеты Администрации, осуществляющие функции учредителя учреждения, муниципальные предприятия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(по согласованию)</w:t>
            </w:r>
          </w:p>
        </w:tc>
      </w:tr>
      <w:tr w:rsidR="00C85EA9" w:rsidRPr="00721257" w:rsidTr="00D02EF5">
        <w:tc>
          <w:tcPr>
            <w:tcW w:w="0" w:type="auto"/>
            <w:gridSpan w:val="4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XI. Создание условий для минимизации коррупционных проявлений в сфере предпринимательской деятельности</w:t>
            </w:r>
          </w:p>
        </w:tc>
      </w:tr>
      <w:tr w:rsidR="00C85EA9" w:rsidRPr="00721257" w:rsidTr="0083498A">
        <w:trPr>
          <w:trHeight w:val="1192"/>
        </w:trPr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Расширение сферы применения </w:t>
            </w:r>
            <w:proofErr w:type="spellStart"/>
            <w:proofErr w:type="gramStart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риск-ориентированного</w:t>
            </w:r>
            <w:proofErr w:type="spellEnd"/>
            <w:proofErr w:type="gramEnd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подхода в контрольно-надзорной деятельности в отношении субъектов предпринимательства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До 30 июня 2025 года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Глава Администрации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Кипского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сельского поселения,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Специалист 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категории по финансам и учету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Миронович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Н.Н.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85EA9" w:rsidRPr="00721257" w:rsidTr="00D02EF5">
        <w:tc>
          <w:tcPr>
            <w:tcW w:w="0" w:type="auto"/>
            <w:gridSpan w:val="4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XII. </w:t>
            </w:r>
            <w:proofErr w:type="gramStart"/>
            <w:r w:rsidRPr="0072125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Контроль за</w:t>
            </w:r>
            <w:proofErr w:type="gramEnd"/>
            <w:r w:rsidRPr="00721257">
              <w:rPr>
                <w:rFonts w:ascii="Times New Roman" w:eastAsia="Sylfaen" w:hAnsi="Times New Roman" w:cs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выполнением мероприятий, предусмотренных настоящим Планом, планами противодействия коррупции на 2024 - 2026 годы</w:t>
            </w:r>
          </w:p>
        </w:tc>
      </w:tr>
      <w:tr w:rsidR="00C85EA9" w:rsidRPr="00721257" w:rsidTr="0083498A">
        <w:tc>
          <w:tcPr>
            <w:tcW w:w="534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4818" w:type="dxa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Мониторинг реализации настоящего Плана, планов противодействия коррупции на 2024 - 2026 годы, утвержденными комитетами, управлениями, муниципальными учреждениями и муниципальными предприятиями, главами поселений </w:t>
            </w:r>
            <w:proofErr w:type="spellStart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Тевризского</w:t>
            </w:r>
            <w:proofErr w:type="spellEnd"/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 xml:space="preserve"> муниципального района 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Sylfaen" w:hAnsi="Times New Roman" w:cs="Times New Roman"/>
                <w:bCs/>
                <w:color w:val="000000"/>
                <w:spacing w:val="-2"/>
                <w:sz w:val="16"/>
                <w:szCs w:val="16"/>
                <w:shd w:val="clear" w:color="auto" w:fill="FFFFFF"/>
                <w:lang w:bidi="ru-RU"/>
              </w:rPr>
              <w:t>Один раз в полугодие</w:t>
            </w:r>
          </w:p>
        </w:tc>
        <w:tc>
          <w:tcPr>
            <w:tcW w:w="0" w:type="auto"/>
          </w:tcPr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Глава Администрации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Кипского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Минхаиров</w:t>
            </w:r>
            <w:proofErr w:type="spellEnd"/>
            <w:r w:rsidRPr="007212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Н.Ш.</w:t>
            </w:r>
          </w:p>
          <w:p w:rsidR="00C85EA9" w:rsidRPr="00721257" w:rsidRDefault="00C85EA9" w:rsidP="00D0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85EA9" w:rsidRPr="00721257" w:rsidRDefault="00C85EA9" w:rsidP="00C85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5EA9" w:rsidRDefault="00C85EA9" w:rsidP="00C85EA9">
      <w:pPr>
        <w:pStyle w:val="a8"/>
        <w:widowControl/>
        <w:rPr>
          <w:sz w:val="16"/>
          <w:szCs w:val="16"/>
        </w:rPr>
      </w:pPr>
      <w:r w:rsidRPr="00D35E98">
        <w:rPr>
          <w:sz w:val="16"/>
          <w:szCs w:val="16"/>
        </w:rPr>
        <w:t xml:space="preserve">АДМИНИСТРАЦИЯ КИПСКОГО СЕЛЬСКОГО ПОСЕЛЕНИЯ </w:t>
      </w:r>
    </w:p>
    <w:p w:rsidR="00C85EA9" w:rsidRPr="00D35E98" w:rsidRDefault="00C85EA9" w:rsidP="00C85EA9">
      <w:pPr>
        <w:pStyle w:val="a8"/>
        <w:widowControl/>
        <w:rPr>
          <w:sz w:val="16"/>
          <w:szCs w:val="16"/>
        </w:rPr>
      </w:pPr>
      <w:r w:rsidRPr="00D35E98">
        <w:rPr>
          <w:sz w:val="16"/>
          <w:szCs w:val="16"/>
        </w:rPr>
        <w:t xml:space="preserve">ТЕВРИЗСКОГО МУНИЦИПАЛЬНОГО  РАЙОНА  </w:t>
      </w:r>
    </w:p>
    <w:p w:rsidR="00C85EA9" w:rsidRPr="00D35E98" w:rsidRDefault="00C85EA9" w:rsidP="00C85EA9">
      <w:pPr>
        <w:pStyle w:val="a8"/>
        <w:widowControl/>
        <w:rPr>
          <w:sz w:val="16"/>
          <w:szCs w:val="16"/>
        </w:rPr>
      </w:pPr>
      <w:r w:rsidRPr="00D35E98">
        <w:rPr>
          <w:sz w:val="16"/>
          <w:szCs w:val="16"/>
        </w:rPr>
        <w:t>ОМСКОЙ  ОБЛАСТИ</w:t>
      </w:r>
    </w:p>
    <w:p w:rsidR="00C85EA9" w:rsidRPr="00D35E98" w:rsidRDefault="00C85EA9" w:rsidP="00C85EA9">
      <w:pPr>
        <w:pStyle w:val="a7"/>
        <w:jc w:val="both"/>
        <w:rPr>
          <w:sz w:val="16"/>
          <w:szCs w:val="16"/>
        </w:rPr>
      </w:pPr>
    </w:p>
    <w:p w:rsidR="00C85EA9" w:rsidRPr="00D35E98" w:rsidRDefault="00C85EA9" w:rsidP="00C85EA9">
      <w:pPr>
        <w:pStyle w:val="a7"/>
        <w:jc w:val="center"/>
        <w:rPr>
          <w:b/>
          <w:sz w:val="16"/>
          <w:szCs w:val="16"/>
        </w:rPr>
      </w:pPr>
      <w:r w:rsidRPr="00D35E98">
        <w:rPr>
          <w:b/>
          <w:sz w:val="16"/>
          <w:szCs w:val="16"/>
        </w:rPr>
        <w:t>ПОСТАНОВЛЕНИЕ</w:t>
      </w:r>
    </w:p>
    <w:p w:rsidR="00C85EA9" w:rsidRPr="00D35E98" w:rsidRDefault="00C85EA9" w:rsidP="00C85EA9">
      <w:pPr>
        <w:pStyle w:val="a7"/>
        <w:jc w:val="center"/>
        <w:rPr>
          <w:b/>
          <w:sz w:val="16"/>
          <w:szCs w:val="16"/>
        </w:rPr>
      </w:pPr>
    </w:p>
    <w:p w:rsidR="00C85EA9" w:rsidRPr="00D35E98" w:rsidRDefault="00C85EA9" w:rsidP="00C85EA9">
      <w:pPr>
        <w:pStyle w:val="a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Pr="00D35E98">
        <w:rPr>
          <w:sz w:val="16"/>
          <w:szCs w:val="16"/>
        </w:rPr>
        <w:t>«27»  марта 2024  г.                                                                                   № 26 -</w:t>
      </w:r>
      <w:proofErr w:type="spellStart"/>
      <w:proofErr w:type="gramStart"/>
      <w:r w:rsidRPr="00D35E98">
        <w:rPr>
          <w:sz w:val="16"/>
          <w:szCs w:val="16"/>
        </w:rPr>
        <w:t>п</w:t>
      </w:r>
      <w:proofErr w:type="spellEnd"/>
      <w:proofErr w:type="gramEnd"/>
      <w:r w:rsidRPr="00D35E98">
        <w:rPr>
          <w:sz w:val="16"/>
          <w:szCs w:val="16"/>
        </w:rPr>
        <w:t xml:space="preserve">                              </w:t>
      </w:r>
    </w:p>
    <w:p w:rsidR="00C85EA9" w:rsidRPr="00D35E98" w:rsidRDefault="00C85EA9" w:rsidP="00C85EA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85EA9" w:rsidRPr="00D35E98" w:rsidRDefault="00C85EA9" w:rsidP="00C85E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35E98">
        <w:rPr>
          <w:rFonts w:ascii="Times New Roman" w:hAnsi="Times New Roman" w:cs="Times New Roman"/>
          <w:sz w:val="16"/>
          <w:szCs w:val="16"/>
        </w:rPr>
        <w:t xml:space="preserve">Об определении официального сайта </w:t>
      </w:r>
    </w:p>
    <w:p w:rsidR="00C85EA9" w:rsidRPr="00D35E98" w:rsidRDefault="00C85EA9" w:rsidP="00C85E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35E98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D35E98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D35E98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D35E98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D35E98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 в </w:t>
      </w:r>
      <w:r w:rsidRPr="00D35E98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>информационно-телекоммуникационной сети</w:t>
      </w:r>
      <w:r w:rsidRPr="00D35E98">
        <w:rPr>
          <w:rFonts w:ascii="Times New Roman" w:hAnsi="Times New Roman" w:cs="Times New Roman"/>
          <w:sz w:val="16"/>
          <w:szCs w:val="16"/>
        </w:rPr>
        <w:t xml:space="preserve"> «Интернет» </w:t>
      </w:r>
    </w:p>
    <w:p w:rsidR="00C85EA9" w:rsidRPr="00D35E98" w:rsidRDefault="00C85EA9" w:rsidP="00C85EA9">
      <w:pPr>
        <w:pStyle w:val="1"/>
        <w:shd w:val="clear" w:color="auto" w:fill="FFFFFF"/>
        <w:rPr>
          <w:rFonts w:ascii="Arial" w:hAnsi="Arial" w:cs="Arial"/>
          <w:color w:val="212529"/>
          <w:sz w:val="16"/>
          <w:szCs w:val="16"/>
          <w:shd w:val="clear" w:color="auto" w:fill="FFFFFF"/>
        </w:rPr>
      </w:pPr>
    </w:p>
    <w:p w:rsidR="00C85EA9" w:rsidRPr="00C85EA9" w:rsidRDefault="00C85EA9" w:rsidP="00C85EA9">
      <w:pPr>
        <w:pStyle w:val="1"/>
        <w:shd w:val="clear" w:color="auto" w:fill="FFFFFF"/>
        <w:ind w:left="142" w:firstLine="578"/>
        <w:rPr>
          <w:bCs/>
          <w:color w:val="000000" w:themeColor="text1"/>
          <w:sz w:val="16"/>
          <w:szCs w:val="16"/>
        </w:rPr>
      </w:pPr>
      <w:proofErr w:type="gramStart"/>
      <w:r w:rsidRPr="00D35E98">
        <w:rPr>
          <w:color w:val="000000" w:themeColor="text1"/>
          <w:sz w:val="16"/>
          <w:szCs w:val="16"/>
        </w:rPr>
        <w:t xml:space="preserve">В целях размещения общедоступной информации о деятельности Администрации </w:t>
      </w:r>
      <w:proofErr w:type="spellStart"/>
      <w:r w:rsidRPr="00D35E98">
        <w:rPr>
          <w:color w:val="000000" w:themeColor="text1"/>
          <w:sz w:val="16"/>
          <w:szCs w:val="16"/>
        </w:rPr>
        <w:t>Кипского</w:t>
      </w:r>
      <w:proofErr w:type="spellEnd"/>
      <w:r w:rsidRPr="00D35E98">
        <w:rPr>
          <w:color w:val="000000" w:themeColor="text1"/>
          <w:sz w:val="16"/>
          <w:szCs w:val="16"/>
        </w:rPr>
        <w:t xml:space="preserve"> сельского поселения </w:t>
      </w:r>
      <w:proofErr w:type="spellStart"/>
      <w:r w:rsidRPr="00D35E98">
        <w:rPr>
          <w:color w:val="000000" w:themeColor="text1"/>
          <w:sz w:val="16"/>
          <w:szCs w:val="16"/>
        </w:rPr>
        <w:t>Тевризского</w:t>
      </w:r>
      <w:proofErr w:type="spellEnd"/>
      <w:r w:rsidRPr="00D35E98">
        <w:rPr>
          <w:color w:val="000000" w:themeColor="text1"/>
          <w:sz w:val="16"/>
          <w:szCs w:val="16"/>
        </w:rPr>
        <w:t xml:space="preserve"> муниципального района Омской области </w:t>
      </w:r>
      <w:r w:rsidRPr="00D35E98">
        <w:rPr>
          <w:sz w:val="16"/>
          <w:szCs w:val="16"/>
        </w:rPr>
        <w:t xml:space="preserve">в </w:t>
      </w:r>
      <w:r w:rsidRPr="00D35E98">
        <w:rPr>
          <w:color w:val="212529"/>
          <w:sz w:val="16"/>
          <w:szCs w:val="16"/>
          <w:shd w:val="clear" w:color="auto" w:fill="FFFFFF"/>
        </w:rPr>
        <w:t>информационно-телекоммуникационной сети</w:t>
      </w:r>
      <w:r w:rsidRPr="00D35E98">
        <w:rPr>
          <w:sz w:val="16"/>
          <w:szCs w:val="16"/>
        </w:rPr>
        <w:t xml:space="preserve"> «Интернет»</w:t>
      </w:r>
      <w:r w:rsidRPr="00D35E98">
        <w:rPr>
          <w:color w:val="000000" w:themeColor="text1"/>
          <w:sz w:val="16"/>
          <w:szCs w:val="16"/>
        </w:rPr>
        <w:t xml:space="preserve">, в соответствии </w:t>
      </w:r>
      <w:bookmarkStart w:id="2" w:name="100008"/>
      <w:bookmarkEnd w:id="2"/>
      <w:r w:rsidRPr="00D35E98">
        <w:rPr>
          <w:color w:val="000000" w:themeColor="text1"/>
          <w:sz w:val="16"/>
          <w:szCs w:val="16"/>
        </w:rPr>
        <w:t xml:space="preserve">с </w:t>
      </w:r>
      <w:hyperlink r:id="rId7" w:history="1">
        <w:r w:rsidRPr="00D35E98">
          <w:rPr>
            <w:rStyle w:val="a9"/>
            <w:color w:val="000000" w:themeColor="text1"/>
            <w:sz w:val="16"/>
            <w:szCs w:val="16"/>
          </w:rPr>
          <w:t>Конституцией</w:t>
        </w:r>
      </w:hyperlink>
      <w:r w:rsidRPr="00D35E98">
        <w:rPr>
          <w:color w:val="000000" w:themeColor="text1"/>
          <w:sz w:val="16"/>
          <w:szCs w:val="16"/>
        </w:rPr>
        <w:t> Р</w:t>
      </w:r>
      <w:bookmarkStart w:id="3" w:name="100009"/>
      <w:bookmarkEnd w:id="3"/>
      <w:r w:rsidRPr="00D35E98">
        <w:rPr>
          <w:color w:val="000000" w:themeColor="text1"/>
          <w:sz w:val="16"/>
          <w:szCs w:val="16"/>
        </w:rPr>
        <w:t>Ф, Федеральным </w:t>
      </w:r>
      <w:hyperlink r:id="rId8" w:anchor="000029" w:history="1">
        <w:r w:rsidRPr="00D35E98">
          <w:rPr>
            <w:rStyle w:val="a9"/>
            <w:color w:val="000000" w:themeColor="text1"/>
            <w:sz w:val="16"/>
            <w:szCs w:val="16"/>
          </w:rPr>
          <w:t>законом</w:t>
        </w:r>
      </w:hyperlink>
      <w:r w:rsidRPr="00D35E98">
        <w:rPr>
          <w:color w:val="000000" w:themeColor="text1"/>
          <w:sz w:val="16"/>
          <w:szCs w:val="16"/>
        </w:rPr>
        <w:t> от 9 февраля 2009 г. № 8-ФЗ «Об обеспечении доступа к информации о деятельности государственных органов и органов местного самоуправления</w:t>
      </w:r>
      <w:bookmarkStart w:id="4" w:name="100010"/>
      <w:bookmarkEnd w:id="4"/>
      <w:r w:rsidRPr="00D35E98">
        <w:rPr>
          <w:color w:val="000000" w:themeColor="text1"/>
          <w:sz w:val="16"/>
          <w:szCs w:val="16"/>
        </w:rPr>
        <w:t>», Федеральным </w:t>
      </w:r>
      <w:hyperlink r:id="rId9" w:history="1">
        <w:r w:rsidRPr="00D35E98">
          <w:rPr>
            <w:rStyle w:val="a9"/>
            <w:color w:val="000000" w:themeColor="text1"/>
            <w:sz w:val="16"/>
            <w:szCs w:val="16"/>
          </w:rPr>
          <w:t>законом</w:t>
        </w:r>
      </w:hyperlink>
      <w:r w:rsidRPr="00D35E98">
        <w:rPr>
          <w:color w:val="000000" w:themeColor="text1"/>
          <w:sz w:val="16"/>
          <w:szCs w:val="16"/>
        </w:rPr>
        <w:t> от 27 июля 2006 г. № 149-ФЗ «Об информации, информационных технологиях и о</w:t>
      </w:r>
      <w:proofErr w:type="gramEnd"/>
      <w:r w:rsidRPr="00D35E98">
        <w:rPr>
          <w:color w:val="000000" w:themeColor="text1"/>
          <w:sz w:val="16"/>
          <w:szCs w:val="16"/>
        </w:rPr>
        <w:t xml:space="preserve"> </w:t>
      </w:r>
      <w:proofErr w:type="gramStart"/>
      <w:r w:rsidRPr="00D35E98">
        <w:rPr>
          <w:color w:val="000000" w:themeColor="text1"/>
          <w:sz w:val="16"/>
          <w:szCs w:val="16"/>
        </w:rPr>
        <w:t>защите информации</w:t>
      </w:r>
      <w:bookmarkStart w:id="5" w:name="100011"/>
      <w:bookmarkEnd w:id="5"/>
      <w:r w:rsidRPr="00D35E98">
        <w:rPr>
          <w:color w:val="000000" w:themeColor="text1"/>
          <w:sz w:val="16"/>
          <w:szCs w:val="16"/>
        </w:rPr>
        <w:t>», Федеральным </w:t>
      </w:r>
      <w:hyperlink r:id="rId10" w:history="1">
        <w:r w:rsidRPr="00D35E98">
          <w:rPr>
            <w:rStyle w:val="a9"/>
            <w:color w:val="000000" w:themeColor="text1"/>
            <w:sz w:val="16"/>
            <w:szCs w:val="16"/>
          </w:rPr>
          <w:t>законом</w:t>
        </w:r>
      </w:hyperlink>
      <w:r w:rsidRPr="00D35E98">
        <w:rPr>
          <w:color w:val="000000" w:themeColor="text1"/>
          <w:sz w:val="16"/>
          <w:szCs w:val="16"/>
        </w:rPr>
        <w:t> от 6 октября 2003 г. № 131-ФЗ «Об общих принципах организации местного самоуправления в Российской Федерации</w:t>
      </w:r>
      <w:bookmarkStart w:id="6" w:name="100012"/>
      <w:bookmarkEnd w:id="6"/>
      <w:r w:rsidRPr="00D35E98">
        <w:rPr>
          <w:color w:val="000000" w:themeColor="text1"/>
          <w:sz w:val="16"/>
          <w:szCs w:val="16"/>
        </w:rPr>
        <w:t>», Федеральным </w:t>
      </w:r>
      <w:hyperlink r:id="rId11" w:anchor="000018" w:history="1">
        <w:r w:rsidRPr="00D35E98">
          <w:rPr>
            <w:rStyle w:val="a9"/>
            <w:color w:val="000000" w:themeColor="text1"/>
            <w:sz w:val="16"/>
            <w:szCs w:val="16"/>
          </w:rPr>
          <w:t>законом</w:t>
        </w:r>
      </w:hyperlink>
      <w:r w:rsidRPr="00D35E98">
        <w:rPr>
          <w:color w:val="000000" w:themeColor="text1"/>
          <w:sz w:val="16"/>
          <w:szCs w:val="16"/>
        </w:rPr>
        <w:t xml:space="preserve"> от 2 мая 2006 г. № 59-ФЗ «О порядке рассмотрения обращений граждан Российской Федерации», руководствуясь «Методическими рекомендации по созданию и функционированию официального сайта муниципального образования в информационно-телекоммуникационной сети "Интернет" утвержденными Правительством РФ 24.08.2016 № 6192п-П10, на основании Устава </w:t>
      </w:r>
      <w:proofErr w:type="spellStart"/>
      <w:r w:rsidRPr="00D35E98">
        <w:rPr>
          <w:color w:val="000000" w:themeColor="text1"/>
          <w:sz w:val="16"/>
          <w:szCs w:val="16"/>
        </w:rPr>
        <w:t>Кипского</w:t>
      </w:r>
      <w:proofErr w:type="spellEnd"/>
      <w:r w:rsidRPr="00D35E98">
        <w:rPr>
          <w:color w:val="000000" w:themeColor="text1"/>
          <w:sz w:val="16"/>
          <w:szCs w:val="16"/>
        </w:rPr>
        <w:t xml:space="preserve"> сельского поселения</w:t>
      </w:r>
      <w:proofErr w:type="gramEnd"/>
      <w:r w:rsidRPr="00D35E98">
        <w:rPr>
          <w:color w:val="000000" w:themeColor="text1"/>
          <w:sz w:val="16"/>
          <w:szCs w:val="16"/>
        </w:rPr>
        <w:t xml:space="preserve"> </w:t>
      </w:r>
      <w:proofErr w:type="spellStart"/>
      <w:r w:rsidRPr="00D35E98">
        <w:rPr>
          <w:color w:val="000000" w:themeColor="text1"/>
          <w:sz w:val="16"/>
          <w:szCs w:val="16"/>
        </w:rPr>
        <w:t>Тевризского</w:t>
      </w:r>
      <w:proofErr w:type="spellEnd"/>
      <w:r w:rsidRPr="00D35E98">
        <w:rPr>
          <w:color w:val="000000" w:themeColor="text1"/>
          <w:sz w:val="16"/>
          <w:szCs w:val="16"/>
        </w:rPr>
        <w:t xml:space="preserve"> муниципального района Омской области, постановляю</w:t>
      </w:r>
      <w:r w:rsidRPr="00D35E98">
        <w:rPr>
          <w:bCs/>
          <w:color w:val="000000" w:themeColor="text1"/>
          <w:sz w:val="16"/>
          <w:szCs w:val="16"/>
        </w:rPr>
        <w:t>:</w:t>
      </w:r>
    </w:p>
    <w:p w:rsidR="00C85EA9" w:rsidRPr="00C85EA9" w:rsidRDefault="00C85EA9" w:rsidP="00C85EA9">
      <w:pPr>
        <w:ind w:left="142" w:firstLine="57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85EA9">
        <w:rPr>
          <w:rFonts w:ascii="Times New Roman" w:hAnsi="Times New Roman" w:cs="Times New Roman"/>
          <w:sz w:val="16"/>
          <w:szCs w:val="16"/>
        </w:rPr>
        <w:t xml:space="preserve">1.Определить в качестве официального сайта Администрации </w:t>
      </w:r>
      <w:proofErr w:type="spellStart"/>
      <w:r w:rsidRPr="00C85EA9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C85EA9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C85EA9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C85EA9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 в </w:t>
      </w:r>
      <w:r w:rsidRPr="00C85EA9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>информационно - телекоммуникационной сети</w:t>
      </w:r>
      <w:r w:rsidRPr="00C85EA9">
        <w:rPr>
          <w:rFonts w:ascii="Times New Roman" w:hAnsi="Times New Roman" w:cs="Times New Roman"/>
          <w:sz w:val="16"/>
          <w:szCs w:val="16"/>
        </w:rPr>
        <w:t xml:space="preserve"> «Интернет» (далее – Официальный сайт) технологический портал </w:t>
      </w:r>
      <w:proofErr w:type="spellStart"/>
      <w:r w:rsidRPr="00C85EA9">
        <w:rPr>
          <w:rFonts w:ascii="Times New Roman" w:hAnsi="Times New Roman" w:cs="Times New Roman"/>
          <w:sz w:val="16"/>
          <w:szCs w:val="16"/>
        </w:rPr>
        <w:t>Госвэб</w:t>
      </w:r>
      <w:proofErr w:type="spellEnd"/>
      <w:r w:rsidRPr="00C85EA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85EA9">
        <w:rPr>
          <w:rFonts w:ascii="Times New Roman" w:hAnsi="Times New Roman" w:cs="Times New Roman"/>
          <w:sz w:val="16"/>
          <w:szCs w:val="16"/>
        </w:rPr>
        <w:t>Минцифры</w:t>
      </w:r>
      <w:proofErr w:type="spellEnd"/>
      <w:r w:rsidRPr="00C85EA9">
        <w:rPr>
          <w:rFonts w:ascii="Times New Roman" w:hAnsi="Times New Roman" w:cs="Times New Roman"/>
          <w:sz w:val="16"/>
          <w:szCs w:val="16"/>
        </w:rPr>
        <w:t xml:space="preserve"> России, электронный адрес: </w:t>
      </w:r>
      <w:r w:rsidRPr="00C85EA9">
        <w:rPr>
          <w:rFonts w:ascii="Times New Roman" w:hAnsi="Times New Roman" w:cs="Times New Roman"/>
          <w:color w:val="0070C0"/>
          <w:sz w:val="16"/>
          <w:szCs w:val="16"/>
        </w:rPr>
        <w:t>https://kipskoe-r52.gosweb.gosuslugi.ru/</w:t>
      </w:r>
      <w:r w:rsidRPr="00C85EA9">
        <w:rPr>
          <w:rFonts w:ascii="Times New Roman" w:hAnsi="Times New Roman" w:cs="Times New Roman"/>
          <w:sz w:val="16"/>
          <w:szCs w:val="16"/>
        </w:rPr>
        <w:tab/>
      </w:r>
    </w:p>
    <w:p w:rsidR="00C85EA9" w:rsidRPr="00C85EA9" w:rsidRDefault="00C85EA9" w:rsidP="00C85EA9">
      <w:pPr>
        <w:ind w:left="142" w:firstLine="578"/>
        <w:jc w:val="both"/>
        <w:rPr>
          <w:rFonts w:ascii="Times New Roman" w:hAnsi="Times New Roman" w:cs="Times New Roman"/>
          <w:sz w:val="16"/>
          <w:szCs w:val="16"/>
        </w:rPr>
      </w:pPr>
      <w:r w:rsidRPr="00C85EA9">
        <w:rPr>
          <w:rFonts w:ascii="Times New Roman" w:hAnsi="Times New Roman" w:cs="Times New Roman"/>
          <w:sz w:val="16"/>
          <w:szCs w:val="16"/>
        </w:rPr>
        <w:lastRenderedPageBreak/>
        <w:t xml:space="preserve">2. </w:t>
      </w:r>
      <w:proofErr w:type="gramStart"/>
      <w:r w:rsidRPr="00C85EA9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C85EA9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  <w:r w:rsidRPr="00D35E98">
        <w:rPr>
          <w:sz w:val="16"/>
          <w:szCs w:val="16"/>
        </w:rPr>
        <w:t xml:space="preserve"> </w:t>
      </w:r>
    </w:p>
    <w:p w:rsidR="00C85EA9" w:rsidRPr="00C85EA9" w:rsidRDefault="00C85EA9" w:rsidP="00C85EA9">
      <w:p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16"/>
          <w:szCs w:val="16"/>
        </w:rPr>
      </w:pPr>
      <w:r w:rsidRPr="00C85EA9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C85EA9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C85EA9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C85EA9" w:rsidRPr="00C85EA9" w:rsidRDefault="00C85EA9" w:rsidP="00C85EA9">
      <w:p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85EA9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C85EA9"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</w:p>
    <w:p w:rsidR="0083498A" w:rsidRPr="0083498A" w:rsidRDefault="00C85EA9" w:rsidP="0083498A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16"/>
          <w:szCs w:val="16"/>
        </w:rPr>
      </w:pPr>
      <w:r w:rsidRPr="00C85EA9">
        <w:rPr>
          <w:rFonts w:ascii="Times New Roman" w:hAnsi="Times New Roman" w:cs="Times New Roman"/>
          <w:sz w:val="16"/>
          <w:szCs w:val="16"/>
        </w:rPr>
        <w:t xml:space="preserve">Омской области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C85EA9">
        <w:rPr>
          <w:rFonts w:ascii="Times New Roman" w:hAnsi="Times New Roman" w:cs="Times New Roman"/>
          <w:sz w:val="16"/>
          <w:szCs w:val="16"/>
        </w:rPr>
        <w:t xml:space="preserve">Н.Ш. </w:t>
      </w:r>
      <w:proofErr w:type="spellStart"/>
      <w:r w:rsidRPr="00C85EA9">
        <w:rPr>
          <w:rFonts w:ascii="Times New Roman" w:hAnsi="Times New Roman" w:cs="Times New Roman"/>
          <w:sz w:val="16"/>
          <w:szCs w:val="16"/>
        </w:rPr>
        <w:t>Минхаиров</w:t>
      </w:r>
      <w:proofErr w:type="spellEnd"/>
      <w:r w:rsidRPr="00C85EA9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83498A" w:rsidRPr="00D35E98" w:rsidRDefault="0083498A" w:rsidP="00C85EA9">
      <w:pPr>
        <w:jc w:val="both"/>
        <w:rPr>
          <w:sz w:val="16"/>
          <w:szCs w:val="16"/>
        </w:rPr>
      </w:pPr>
    </w:p>
    <w:p w:rsidR="00C85EA9" w:rsidRPr="00696E96" w:rsidRDefault="00C85EA9" w:rsidP="00C85E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696E96">
        <w:rPr>
          <w:rFonts w:ascii="Times New Roman" w:eastAsia="Times New Roman" w:hAnsi="Times New Roman"/>
          <w:b/>
          <w:bCs/>
          <w:sz w:val="16"/>
          <w:szCs w:val="16"/>
        </w:rPr>
        <w:t xml:space="preserve">СОВЕТ </w:t>
      </w:r>
    </w:p>
    <w:p w:rsidR="00C85EA9" w:rsidRPr="00696E96" w:rsidRDefault="00C85EA9" w:rsidP="00C85E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696E96">
        <w:rPr>
          <w:rFonts w:ascii="Times New Roman" w:eastAsia="Times New Roman" w:hAnsi="Times New Roman"/>
          <w:b/>
          <w:bCs/>
          <w:sz w:val="16"/>
          <w:szCs w:val="16"/>
        </w:rPr>
        <w:t>КИПСКОГО СЕЛЬСКОГО ПОСЕЛЕНИЯ</w:t>
      </w:r>
    </w:p>
    <w:p w:rsidR="00C85EA9" w:rsidRPr="00696E96" w:rsidRDefault="00C85EA9" w:rsidP="00C85E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696E96">
        <w:rPr>
          <w:rFonts w:ascii="Times New Roman" w:eastAsia="Times New Roman" w:hAnsi="Times New Roman"/>
          <w:b/>
          <w:bCs/>
          <w:sz w:val="16"/>
          <w:szCs w:val="16"/>
        </w:rPr>
        <w:t>ТЕВРИЗСКОГО МУНИЦИПАЛЬНОГО РАЙОНА</w:t>
      </w:r>
    </w:p>
    <w:p w:rsidR="00C85EA9" w:rsidRPr="00696E96" w:rsidRDefault="00C85EA9" w:rsidP="00C85E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696E96">
        <w:rPr>
          <w:rFonts w:ascii="Times New Roman" w:eastAsia="Times New Roman" w:hAnsi="Times New Roman"/>
          <w:b/>
          <w:bCs/>
          <w:sz w:val="16"/>
          <w:szCs w:val="16"/>
        </w:rPr>
        <w:t>ОМСКОЙ ОБЛАСТИ</w:t>
      </w:r>
    </w:p>
    <w:p w:rsidR="00C85EA9" w:rsidRPr="00696E96" w:rsidRDefault="00C85EA9" w:rsidP="00C85E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</w:rPr>
      </w:pPr>
    </w:p>
    <w:p w:rsidR="00C85EA9" w:rsidRPr="00696E96" w:rsidRDefault="00C85EA9" w:rsidP="00C85E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696E96">
        <w:rPr>
          <w:rFonts w:ascii="Times New Roman" w:eastAsia="Times New Roman" w:hAnsi="Times New Roman"/>
          <w:b/>
          <w:bCs/>
          <w:sz w:val="16"/>
          <w:szCs w:val="16"/>
        </w:rPr>
        <w:t>РЕШЕНИЕ</w:t>
      </w:r>
    </w:p>
    <w:p w:rsidR="00C85EA9" w:rsidRPr="00696E96" w:rsidRDefault="0083498A" w:rsidP="00C85EA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t xml:space="preserve">                                                  </w:t>
      </w:r>
      <w:r w:rsidR="00C85EA9" w:rsidRPr="00696E96">
        <w:rPr>
          <w:rFonts w:ascii="Times New Roman" w:eastAsia="Times New Roman" w:hAnsi="Times New Roman"/>
          <w:b/>
          <w:sz w:val="16"/>
          <w:szCs w:val="16"/>
        </w:rPr>
        <w:t>«05» апреля 2024 года                                                                      № 166-р</w:t>
      </w:r>
    </w:p>
    <w:p w:rsidR="00C85EA9" w:rsidRPr="00696E96" w:rsidRDefault="00C85EA9" w:rsidP="00C85E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16"/>
          <w:szCs w:val="16"/>
        </w:rPr>
      </w:pPr>
    </w:p>
    <w:p w:rsidR="00C85EA9" w:rsidRPr="00696E96" w:rsidRDefault="00C85EA9" w:rsidP="00C85E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16"/>
          <w:szCs w:val="16"/>
        </w:rPr>
      </w:pPr>
      <w:r w:rsidRPr="00696E96">
        <w:rPr>
          <w:rFonts w:ascii="Times New Roman" w:eastAsia="Times New Roman" w:hAnsi="Times New Roman"/>
          <w:b/>
          <w:sz w:val="16"/>
          <w:szCs w:val="16"/>
        </w:rPr>
        <w:t xml:space="preserve">О поддержке инициативы Совета </w:t>
      </w:r>
      <w:proofErr w:type="spellStart"/>
      <w:r w:rsidRPr="00696E96">
        <w:rPr>
          <w:rFonts w:ascii="Times New Roman" w:eastAsia="Times New Roman" w:hAnsi="Times New Roman"/>
          <w:b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b/>
          <w:sz w:val="16"/>
          <w:szCs w:val="16"/>
        </w:rPr>
        <w:t xml:space="preserve"> муниципального района Омской области</w:t>
      </w:r>
      <w:r w:rsidRPr="00696E96">
        <w:rPr>
          <w:rFonts w:ascii="Times New Roman" w:eastAsia="Times New Roman" w:hAnsi="Times New Roman"/>
          <w:sz w:val="16"/>
          <w:szCs w:val="16"/>
        </w:rPr>
        <w:t xml:space="preserve"> </w:t>
      </w:r>
      <w:r w:rsidRPr="00696E96">
        <w:rPr>
          <w:rFonts w:ascii="Times New Roman" w:eastAsia="Times New Roman" w:hAnsi="Times New Roman"/>
          <w:b/>
          <w:bCs/>
          <w:iCs/>
          <w:sz w:val="16"/>
          <w:szCs w:val="16"/>
        </w:rPr>
        <w:t xml:space="preserve">по преобразованию всех поселений, входящих в состав </w:t>
      </w:r>
      <w:proofErr w:type="spellStart"/>
      <w:r w:rsidRPr="00696E96">
        <w:rPr>
          <w:rFonts w:ascii="Times New Roman" w:eastAsia="Times New Roman" w:hAnsi="Times New Roman"/>
          <w:b/>
          <w:bCs/>
          <w:iCs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b/>
          <w:bCs/>
          <w:iCs/>
          <w:sz w:val="16"/>
          <w:szCs w:val="16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proofErr w:type="spellStart"/>
      <w:r w:rsidRPr="00696E96">
        <w:rPr>
          <w:rFonts w:ascii="Times New Roman" w:eastAsia="Times New Roman" w:hAnsi="Times New Roman"/>
          <w:b/>
          <w:sz w:val="16"/>
          <w:szCs w:val="16"/>
        </w:rPr>
        <w:t>Кипского</w:t>
      </w:r>
      <w:proofErr w:type="spellEnd"/>
      <w:r w:rsidRPr="00696E96">
        <w:rPr>
          <w:rFonts w:ascii="Times New Roman" w:eastAsia="Times New Roman" w:hAnsi="Times New Roman"/>
          <w:b/>
          <w:sz w:val="16"/>
          <w:szCs w:val="16"/>
        </w:rPr>
        <w:t xml:space="preserve"> сельского поселения</w:t>
      </w:r>
      <w:r w:rsidRPr="00696E96">
        <w:rPr>
          <w:rFonts w:ascii="Times New Roman" w:eastAsia="Times New Roman" w:hAnsi="Times New Roman"/>
          <w:b/>
          <w:bCs/>
          <w:iCs/>
          <w:sz w:val="16"/>
          <w:szCs w:val="16"/>
        </w:rPr>
        <w:t xml:space="preserve"> </w:t>
      </w:r>
      <w:proofErr w:type="spellStart"/>
      <w:r w:rsidRPr="00696E96">
        <w:rPr>
          <w:rFonts w:ascii="Times New Roman" w:eastAsia="Times New Roman" w:hAnsi="Times New Roman"/>
          <w:b/>
          <w:bCs/>
          <w:iCs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b/>
          <w:bCs/>
          <w:iCs/>
          <w:sz w:val="16"/>
          <w:szCs w:val="16"/>
        </w:rPr>
        <w:t xml:space="preserve"> муниципального района Омской области</w:t>
      </w:r>
    </w:p>
    <w:p w:rsidR="00C85EA9" w:rsidRPr="00696E96" w:rsidRDefault="00C85EA9" w:rsidP="00C85EA9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16"/>
          <w:szCs w:val="16"/>
        </w:rPr>
      </w:pPr>
    </w:p>
    <w:p w:rsidR="00C85EA9" w:rsidRPr="00696E96" w:rsidRDefault="00C85EA9" w:rsidP="00C85EA9">
      <w:pPr>
        <w:spacing w:after="0"/>
        <w:ind w:firstLine="708"/>
        <w:jc w:val="both"/>
        <w:rPr>
          <w:rFonts w:ascii="Times New Roman" w:eastAsia="Times New Roman" w:hAnsi="Times New Roman"/>
          <w:b/>
          <w:sz w:val="16"/>
          <w:szCs w:val="16"/>
        </w:rPr>
      </w:pPr>
      <w:proofErr w:type="gramStart"/>
      <w:r w:rsidRPr="00696E96">
        <w:rPr>
          <w:rFonts w:ascii="Times New Roman" w:eastAsia="Times New Roman" w:hAnsi="Times New Roman"/>
          <w:sz w:val="16"/>
          <w:szCs w:val="16"/>
        </w:rPr>
        <w:t xml:space="preserve">Рассмотрев решение Совета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муниципального района Омской области от 03.04.2024 г. № 370-р «</w:t>
      </w:r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 xml:space="preserve">Об инициативе по преобразованию всех поселений, входящих в состав </w:t>
      </w:r>
      <w:proofErr w:type="spellStart"/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proofErr w:type="spellStart"/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 xml:space="preserve"> муниципального района Омской области»,</w:t>
      </w:r>
      <w:r w:rsidRPr="00696E96">
        <w:rPr>
          <w:rFonts w:ascii="Times New Roman" w:eastAsia="Times New Roman" w:hAnsi="Times New Roman"/>
          <w:sz w:val="16"/>
          <w:szCs w:val="16"/>
        </w:rPr>
        <w:t xml:space="preserve"> в соответствии с частями 1, 2, 3, 3.1-1 статьи</w:t>
      </w:r>
      <w:proofErr w:type="gramEnd"/>
      <w:r w:rsidRPr="00696E96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gramStart"/>
      <w:r w:rsidRPr="00696E96">
        <w:rPr>
          <w:rFonts w:ascii="Times New Roman" w:eastAsia="Times New Roman" w:hAnsi="Times New Roman"/>
          <w:sz w:val="16"/>
          <w:szCs w:val="16"/>
        </w:rPr>
        <w:t xml:space="preserve">13,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Кипского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муниципального района Омской области, Положением о порядке организации и проведения публичных слушаний на территории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Кипского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муниципального района Омской области, утвержденного решением Совета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Кипского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муниципального района Омской области от «13</w:t>
      </w:r>
      <w:proofErr w:type="gramEnd"/>
      <w:r w:rsidRPr="00696E96">
        <w:rPr>
          <w:rFonts w:ascii="Times New Roman" w:eastAsia="Times New Roman" w:hAnsi="Times New Roman"/>
          <w:sz w:val="16"/>
          <w:szCs w:val="16"/>
        </w:rPr>
        <w:t xml:space="preserve">» октября 2005 года № 6-р, Совет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Кипского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муниципального района Омской области решил</w:t>
      </w:r>
      <w:r w:rsidRPr="00696E96">
        <w:rPr>
          <w:rFonts w:ascii="Times New Roman" w:eastAsia="Times New Roman" w:hAnsi="Times New Roman"/>
          <w:b/>
          <w:sz w:val="16"/>
          <w:szCs w:val="16"/>
        </w:rPr>
        <w:t>:</w:t>
      </w:r>
    </w:p>
    <w:p w:rsidR="00C85EA9" w:rsidRPr="00696E96" w:rsidRDefault="00C85EA9" w:rsidP="00C85EA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Cs/>
          <w:sz w:val="16"/>
          <w:szCs w:val="16"/>
        </w:rPr>
      </w:pPr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 xml:space="preserve">1. </w:t>
      </w:r>
      <w:proofErr w:type="gramStart"/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 xml:space="preserve">Поддержать </w:t>
      </w:r>
      <w:r w:rsidRPr="00696E96">
        <w:rPr>
          <w:rFonts w:ascii="Times New Roman" w:eastAsia="Times New Roman" w:hAnsi="Times New Roman"/>
          <w:sz w:val="16"/>
          <w:szCs w:val="16"/>
        </w:rPr>
        <w:t xml:space="preserve">инициативу Совета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муниципального района Омской области </w:t>
      </w:r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 xml:space="preserve">по преобразованию всех поселений, входящих в состав </w:t>
      </w:r>
      <w:proofErr w:type="spellStart"/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 xml:space="preserve"> муниципального района Омской области, путем их объединения, </w:t>
      </w:r>
      <w:r w:rsidRPr="00696E96">
        <w:rPr>
          <w:rFonts w:ascii="Times New Roman" w:eastAsia="Times New Roman" w:hAnsi="Times New Roman"/>
          <w:sz w:val="16"/>
          <w:szCs w:val="16"/>
        </w:rPr>
        <w:t xml:space="preserve">не влекущего изменение границ муниципальных образований </w:t>
      </w:r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>Омской области</w:t>
      </w:r>
      <w:r w:rsidRPr="00696E96">
        <w:rPr>
          <w:rFonts w:ascii="Times New Roman" w:eastAsia="Times New Roman" w:hAnsi="Times New Roman"/>
          <w:sz w:val="16"/>
          <w:szCs w:val="16"/>
        </w:rPr>
        <w:t xml:space="preserve">, с наделением вновь образованного муниципального образования </w:t>
      </w:r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>Омской области</w:t>
      </w:r>
      <w:r w:rsidRPr="00696E96">
        <w:rPr>
          <w:rFonts w:ascii="Times New Roman" w:eastAsia="Times New Roman" w:hAnsi="Times New Roman"/>
          <w:sz w:val="16"/>
          <w:szCs w:val="16"/>
        </w:rPr>
        <w:t xml:space="preserve"> статусом муниципального округа с наименованием «муниципальное образование муниципальный округ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Тевризский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район Омской области», административный центр – р.п.</w:t>
      </w:r>
      <w:proofErr w:type="gramEnd"/>
      <w:r w:rsidRPr="00696E96">
        <w:rPr>
          <w:rFonts w:ascii="Times New Roman" w:eastAsia="Times New Roman" w:hAnsi="Times New Roman"/>
          <w:sz w:val="16"/>
          <w:szCs w:val="16"/>
        </w:rPr>
        <w:t xml:space="preserve"> Тевриз».</w:t>
      </w:r>
    </w:p>
    <w:p w:rsidR="00C85EA9" w:rsidRPr="00696E96" w:rsidRDefault="00C85EA9" w:rsidP="00C85EA9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696E96">
        <w:rPr>
          <w:rFonts w:ascii="Times New Roman" w:eastAsia="Times New Roman" w:hAnsi="Times New Roman"/>
          <w:sz w:val="16"/>
          <w:szCs w:val="16"/>
        </w:rPr>
        <w:t xml:space="preserve">2. </w:t>
      </w:r>
      <w:proofErr w:type="gramStart"/>
      <w:r w:rsidRPr="00696E96">
        <w:rPr>
          <w:rFonts w:ascii="Times New Roman" w:eastAsia="Times New Roman" w:hAnsi="Times New Roman"/>
          <w:sz w:val="16"/>
          <w:szCs w:val="16"/>
        </w:rPr>
        <w:t xml:space="preserve">Назначить публичные слушания по проекту решения Совета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Кипского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муниципального района Омской области «О выражении согласия населения на преобразование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Кипского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сельского </w:t>
      </w:r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 xml:space="preserve">поселения </w:t>
      </w:r>
      <w:proofErr w:type="spellStart"/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 </w:t>
      </w:r>
      <w:r w:rsidRPr="00696E96">
        <w:rPr>
          <w:rFonts w:ascii="Times New Roman" w:eastAsia="Times New Roman" w:hAnsi="Times New Roman"/>
          <w:sz w:val="16"/>
          <w:szCs w:val="16"/>
        </w:rPr>
        <w:t xml:space="preserve">на </w:t>
      </w:r>
      <w:proofErr w:type="gramEnd"/>
    </w:p>
    <w:p w:rsidR="00C85EA9" w:rsidRPr="00696E96" w:rsidRDefault="00C85EA9" w:rsidP="00C85EA9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696E96">
        <w:rPr>
          <w:rFonts w:ascii="Times New Roman" w:eastAsia="Times New Roman" w:hAnsi="Times New Roman"/>
          <w:sz w:val="16"/>
          <w:szCs w:val="16"/>
        </w:rPr>
        <w:t>« 16 » апреля 2024 года в 11:00.</w:t>
      </w:r>
    </w:p>
    <w:p w:rsidR="00C85EA9" w:rsidRPr="00696E96" w:rsidRDefault="00C85EA9" w:rsidP="00C85EA9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696E96">
        <w:rPr>
          <w:rFonts w:ascii="Times New Roman" w:eastAsia="Times New Roman" w:hAnsi="Times New Roman"/>
          <w:sz w:val="16"/>
          <w:szCs w:val="16"/>
        </w:rPr>
        <w:t xml:space="preserve">Место проведения публичных слушаний: Омская область,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Тевризский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район, </w:t>
      </w:r>
    </w:p>
    <w:p w:rsidR="00C85EA9" w:rsidRPr="0083498A" w:rsidRDefault="00C85EA9" w:rsidP="0083498A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696E96">
        <w:rPr>
          <w:rFonts w:ascii="Times New Roman" w:eastAsia="Times New Roman" w:hAnsi="Times New Roman"/>
          <w:sz w:val="16"/>
          <w:szCs w:val="16"/>
        </w:rPr>
        <w:t xml:space="preserve">с. Кип, пер.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Набережный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2, </w:t>
      </w:r>
    </w:p>
    <w:p w:rsidR="00C85EA9" w:rsidRPr="00696E96" w:rsidRDefault="00C85EA9" w:rsidP="00C85EA9">
      <w:pPr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696E96">
        <w:rPr>
          <w:rFonts w:ascii="Times New Roman" w:eastAsia="Times New Roman" w:hAnsi="Times New Roman"/>
          <w:sz w:val="16"/>
          <w:szCs w:val="16"/>
        </w:rPr>
        <w:t xml:space="preserve">3. Организацию и проведение публичных слушаний возложить на Администрацию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Кипского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сельского </w:t>
      </w:r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 xml:space="preserve">поселения </w:t>
      </w:r>
      <w:proofErr w:type="spellStart"/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 xml:space="preserve"> </w:t>
      </w:r>
      <w:r w:rsidRPr="00696E96">
        <w:rPr>
          <w:rFonts w:ascii="Times New Roman" w:eastAsia="Times New Roman" w:hAnsi="Times New Roman"/>
          <w:sz w:val="16"/>
          <w:szCs w:val="16"/>
        </w:rPr>
        <w:t>муниципального района Омской области.</w:t>
      </w:r>
    </w:p>
    <w:p w:rsidR="00C85EA9" w:rsidRPr="00696E96" w:rsidRDefault="00C85EA9" w:rsidP="00C85EA9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696E96">
        <w:rPr>
          <w:rFonts w:ascii="Times New Roman" w:eastAsia="Times New Roman" w:hAnsi="Times New Roman"/>
          <w:sz w:val="16"/>
          <w:szCs w:val="16"/>
        </w:rPr>
        <w:t xml:space="preserve">С информацией по вопросу преобразования муниципальных образований можно ознакомиться в Администрации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Кипского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сельского </w:t>
      </w:r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 xml:space="preserve">поселения </w:t>
      </w:r>
      <w:proofErr w:type="spellStart"/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 xml:space="preserve"> </w:t>
      </w:r>
      <w:r w:rsidRPr="00696E96">
        <w:rPr>
          <w:rFonts w:ascii="Times New Roman" w:eastAsia="Times New Roman" w:hAnsi="Times New Roman"/>
          <w:sz w:val="16"/>
          <w:szCs w:val="16"/>
        </w:rPr>
        <w:t xml:space="preserve">муниципального района Омской области в рабочие дни с 8:30 до 17:00 и на официальном сайте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муниципального района Омской области.</w:t>
      </w:r>
    </w:p>
    <w:p w:rsidR="00C85EA9" w:rsidRPr="00696E96" w:rsidRDefault="00C85EA9" w:rsidP="00C85EA9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696E96">
        <w:rPr>
          <w:rFonts w:ascii="Times New Roman" w:eastAsia="Times New Roman" w:hAnsi="Times New Roman"/>
          <w:sz w:val="16"/>
          <w:szCs w:val="16"/>
        </w:rPr>
        <w:t xml:space="preserve">4. Предложения по рассмотрению проекта решения Совета поселения  принимаются от граждан, проживающих на территории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Кипского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сельского </w:t>
      </w:r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>поселения</w:t>
      </w:r>
      <w:r w:rsidRPr="00696E96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муниципального района Омской области, в письменном виде в рабочие дни с 8:30 до 17:00 по адресу: Омская область,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Тевризский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район, с. Кип, пер.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Набережный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2,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C85EA9" w:rsidRPr="00696E96" w:rsidRDefault="00C85EA9" w:rsidP="00C85EA9">
      <w:pPr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696E96">
        <w:rPr>
          <w:rFonts w:ascii="Times New Roman" w:eastAsia="Times New Roman" w:hAnsi="Times New Roman"/>
          <w:sz w:val="16"/>
          <w:szCs w:val="16"/>
        </w:rPr>
        <w:t xml:space="preserve">5. </w:t>
      </w:r>
      <w:proofErr w:type="gramStart"/>
      <w:r w:rsidRPr="00696E96">
        <w:rPr>
          <w:rFonts w:ascii="Times New Roman" w:eastAsia="Times New Roman" w:hAnsi="Times New Roman"/>
          <w:sz w:val="16"/>
          <w:szCs w:val="16"/>
        </w:rPr>
        <w:t xml:space="preserve">Администрации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Кипского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сельского </w:t>
      </w:r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>поселения</w:t>
      </w:r>
      <w:r w:rsidRPr="00696E96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муниципального района Омской области при организации и проведении публичных слушаний руководствоваться Положением о порядке организации и проведения публичных слушаний на территории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Кипского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муниципального района Омской области, утвержденного решением Совета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Кипского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муниципального района Омской области от «13» октября 2005 года № 6-р.</w:t>
      </w:r>
      <w:proofErr w:type="gramEnd"/>
    </w:p>
    <w:p w:rsidR="00C85EA9" w:rsidRPr="00696E96" w:rsidRDefault="00C85EA9" w:rsidP="00C85EA9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696E96">
        <w:rPr>
          <w:rFonts w:ascii="Times New Roman" w:eastAsia="Times New Roman" w:hAnsi="Times New Roman"/>
          <w:sz w:val="16"/>
          <w:szCs w:val="16"/>
        </w:rPr>
        <w:t xml:space="preserve">6. </w:t>
      </w:r>
      <w:r w:rsidRPr="00696E96">
        <w:rPr>
          <w:rFonts w:ascii="Times New Roman" w:hAnsi="Times New Roman"/>
          <w:sz w:val="16"/>
          <w:szCs w:val="16"/>
        </w:rPr>
        <w:t xml:space="preserve">Опубликовать (обнародовать) настоящее Решение в печатном органе средств массовой информации «Официальный бюллетень органов местного самоуправления </w:t>
      </w:r>
      <w:proofErr w:type="spellStart"/>
      <w:r w:rsidRPr="00696E96">
        <w:rPr>
          <w:rFonts w:ascii="Times New Roman" w:hAnsi="Times New Roman"/>
          <w:sz w:val="16"/>
          <w:szCs w:val="16"/>
        </w:rPr>
        <w:t>Кипского</w:t>
      </w:r>
      <w:proofErr w:type="spellEnd"/>
      <w:r w:rsidRPr="00696E96"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spellStart"/>
      <w:r w:rsidRPr="00696E96">
        <w:rPr>
          <w:rFonts w:ascii="Times New Roman" w:hAnsi="Times New Roman"/>
          <w:sz w:val="16"/>
          <w:szCs w:val="16"/>
        </w:rPr>
        <w:t>Тевризского</w:t>
      </w:r>
      <w:proofErr w:type="spellEnd"/>
      <w:r w:rsidRPr="00696E96">
        <w:rPr>
          <w:rFonts w:ascii="Times New Roman" w:hAnsi="Times New Roman"/>
          <w:sz w:val="16"/>
          <w:szCs w:val="16"/>
        </w:rPr>
        <w:t xml:space="preserve"> муниципального района Омской области» </w:t>
      </w:r>
      <w:r w:rsidRPr="00696E96">
        <w:rPr>
          <w:rFonts w:ascii="Times New Roman" w:eastAsia="Times New Roman" w:hAnsi="Times New Roman"/>
          <w:sz w:val="16"/>
          <w:szCs w:val="16"/>
        </w:rPr>
        <w:t xml:space="preserve">и разместить на официальном сайте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Кипского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сельского </w:t>
      </w:r>
      <w:r w:rsidRPr="00696E96">
        <w:rPr>
          <w:rFonts w:ascii="Times New Roman" w:eastAsia="Times New Roman" w:hAnsi="Times New Roman"/>
          <w:bCs/>
          <w:iCs/>
          <w:sz w:val="16"/>
          <w:szCs w:val="16"/>
        </w:rPr>
        <w:t>поселения</w:t>
      </w:r>
      <w:r w:rsidRPr="00696E96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696E96">
        <w:rPr>
          <w:rFonts w:ascii="Times New Roman" w:eastAsia="Times New Roman" w:hAnsi="Times New Roman"/>
          <w:sz w:val="16"/>
          <w:szCs w:val="16"/>
        </w:rPr>
        <w:t>Тевризского</w:t>
      </w:r>
      <w:proofErr w:type="spellEnd"/>
      <w:r w:rsidRPr="00696E96">
        <w:rPr>
          <w:rFonts w:ascii="Times New Roman" w:eastAsia="Times New Roman" w:hAnsi="Times New Roman"/>
          <w:sz w:val="16"/>
          <w:szCs w:val="16"/>
        </w:rPr>
        <w:t xml:space="preserve"> муниципального района Омской области в информационно-телекоммуникационной сети «Интернет». </w:t>
      </w:r>
    </w:p>
    <w:p w:rsidR="00C85EA9" w:rsidRPr="00696E96" w:rsidRDefault="00C85EA9" w:rsidP="00C85EA9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696E96">
        <w:rPr>
          <w:rFonts w:ascii="Times New Roman" w:eastAsia="Times New Roman" w:hAnsi="Times New Roman"/>
          <w:sz w:val="16"/>
          <w:szCs w:val="16"/>
        </w:rPr>
        <w:t>7. Настоящее Решение вступает в силу со дня его официального опубликования (обнародования).</w:t>
      </w:r>
    </w:p>
    <w:p w:rsidR="00C85EA9" w:rsidRPr="00696E96" w:rsidRDefault="00C85EA9" w:rsidP="0083498A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9906" w:type="dxa"/>
        <w:tblLook w:val="04A0"/>
      </w:tblPr>
      <w:tblGrid>
        <w:gridCol w:w="9906"/>
      </w:tblGrid>
      <w:tr w:rsidR="00C85EA9" w:rsidRPr="00696E96" w:rsidTr="00D02EF5">
        <w:tc>
          <w:tcPr>
            <w:tcW w:w="9906" w:type="dxa"/>
            <w:shd w:val="clear" w:color="auto" w:fill="auto"/>
          </w:tcPr>
          <w:p w:rsidR="00C85EA9" w:rsidRPr="00696E96" w:rsidRDefault="00C85EA9" w:rsidP="00D02E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 xml:space="preserve">Председатель Совета </w:t>
            </w:r>
            <w:proofErr w:type="spellStart"/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>Кипского</w:t>
            </w:r>
            <w:proofErr w:type="spellEnd"/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C85EA9" w:rsidRPr="00696E96" w:rsidRDefault="00C85EA9" w:rsidP="00D02E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 xml:space="preserve">сельского поселения </w:t>
            </w:r>
            <w:proofErr w:type="spellStart"/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>Тевризского</w:t>
            </w:r>
            <w:proofErr w:type="spellEnd"/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C85EA9" w:rsidRPr="00696E96" w:rsidRDefault="00C85EA9" w:rsidP="00D02E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 xml:space="preserve">муниципального района Омской области                                                       </w:t>
            </w:r>
            <w:r w:rsidR="0083498A">
              <w:rPr>
                <w:rFonts w:ascii="Times New Roman" w:eastAsia="Times New Roman" w:hAnsi="Times New Roman"/>
                <w:sz w:val="16"/>
                <w:szCs w:val="16"/>
              </w:rPr>
              <w:t xml:space="preserve">       </w:t>
            </w:r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 xml:space="preserve">М.З. </w:t>
            </w:r>
            <w:proofErr w:type="spellStart"/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>Аббазов</w:t>
            </w:r>
            <w:proofErr w:type="spellEnd"/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C85EA9" w:rsidRPr="00696E96" w:rsidRDefault="00C85EA9" w:rsidP="00D02E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C85EA9" w:rsidRPr="00696E96" w:rsidRDefault="00C85EA9" w:rsidP="00D02E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 xml:space="preserve">Глава </w:t>
            </w:r>
            <w:proofErr w:type="spellStart"/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>Кипского</w:t>
            </w:r>
            <w:proofErr w:type="spellEnd"/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>сельского</w:t>
            </w:r>
            <w:proofErr w:type="gramEnd"/>
          </w:p>
          <w:p w:rsidR="00C85EA9" w:rsidRPr="00696E96" w:rsidRDefault="00C85EA9" w:rsidP="00D02E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 xml:space="preserve">поселения </w:t>
            </w:r>
            <w:proofErr w:type="spellStart"/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>Тевризского</w:t>
            </w:r>
            <w:proofErr w:type="spellEnd"/>
          </w:p>
          <w:p w:rsidR="00C85EA9" w:rsidRDefault="00C85EA9" w:rsidP="00D02E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 xml:space="preserve">муниципального района Омской области                                                     </w:t>
            </w:r>
            <w:r w:rsidR="0083498A">
              <w:rPr>
                <w:rFonts w:ascii="Times New Roman" w:eastAsia="Times New Roman" w:hAnsi="Times New Roman"/>
                <w:sz w:val="16"/>
                <w:szCs w:val="16"/>
              </w:rPr>
              <w:t xml:space="preserve">       </w:t>
            </w:r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 xml:space="preserve"> Н.Ш. </w:t>
            </w:r>
            <w:proofErr w:type="spellStart"/>
            <w:r w:rsidRPr="00696E96">
              <w:rPr>
                <w:rFonts w:ascii="Times New Roman" w:eastAsia="Times New Roman" w:hAnsi="Times New Roman"/>
                <w:sz w:val="16"/>
                <w:szCs w:val="16"/>
              </w:rPr>
              <w:t>Минхаиров</w:t>
            </w:r>
            <w:proofErr w:type="spellEnd"/>
          </w:p>
          <w:p w:rsidR="005A6C5A" w:rsidRDefault="005A6C5A" w:rsidP="00D02E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A6C5A" w:rsidRDefault="005A6C5A" w:rsidP="00D02E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A6C5A" w:rsidRDefault="005A6C5A" w:rsidP="00D02E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A6C5A" w:rsidRDefault="005A6C5A" w:rsidP="00D02E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A6C5A" w:rsidRPr="00696E96" w:rsidRDefault="005A6C5A" w:rsidP="00D02E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C85EA9" w:rsidRPr="00696E96" w:rsidRDefault="00C85EA9" w:rsidP="00D02E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 СЕЛЬСКОГО  ПОСЕЛЕНИЯ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ТЕВРИЗСКОГО МУНИЦИПАЛЬНОГО РАЙОНА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ОМСКОЙ ОБЛАСТИ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«12»  апреля 2024 года                                                                                        №27 - </w:t>
            </w:r>
            <w:proofErr w:type="spellStart"/>
            <w:proofErr w:type="gram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 утверждении отчёта о результатах оценки эффективности реализации    муниципальной программы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Омской области «Развитие экономического потенциала и социально-культурной сферы» (2021-2027 годы) за 2023 год</w:t>
            </w:r>
          </w:p>
          <w:p w:rsidR="005A6C5A" w:rsidRPr="005A6C5A" w:rsidRDefault="005A6C5A" w:rsidP="005A6C5A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6C5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ab/>
            </w:r>
            <w:r w:rsidRPr="005A6C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 соответствии с Постановлением № 19-п от 24.02.2022 года «Об утверждении Порядка принятия решений о разработке муниципальной программы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Тевризского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муниципального района Омской области, её формирования и реализации, Уставом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сельского  поселения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Тевризского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муниципального района Омской области, положения о бюджетном процессе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сельского поселения  постановляю:</w:t>
            </w:r>
          </w:p>
          <w:p w:rsidR="005A6C5A" w:rsidRPr="005A6C5A" w:rsidRDefault="005A6C5A" w:rsidP="005A6C5A">
            <w:pPr>
              <w:tabs>
                <w:tab w:val="left" w:pos="3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tabs>
                <w:tab w:val="left" w:pos="3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1.Утвердить отчёт о результатах оценки эффективности реализации    муниципальной программы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Омской области «Развитие экономического потенциала и социально-культурной сферы» (2021-2027 годы) за 2023 год, </w:t>
            </w:r>
            <w:proofErr w:type="gram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 приложений</w:t>
            </w:r>
            <w:proofErr w:type="gram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2,5,6,7 и пояснительной записке к отчету результатах оценки эффективности реализации </w:t>
            </w:r>
          </w:p>
          <w:p w:rsidR="005A6C5A" w:rsidRPr="005A6C5A" w:rsidRDefault="005A6C5A" w:rsidP="005A6C5A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муниципальной программы.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2. Настоящее постановление опубликовать  на сайте Администрации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Омской области.</w:t>
            </w:r>
          </w:p>
          <w:p w:rsidR="005A6C5A" w:rsidRPr="005A6C5A" w:rsidRDefault="005A6C5A" w:rsidP="005A6C5A">
            <w:pPr>
              <w:tabs>
                <w:tab w:val="left" w:pos="3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tabs>
                <w:tab w:val="left" w:pos="3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  <w:p w:rsidR="005A6C5A" w:rsidRPr="005A6C5A" w:rsidRDefault="005A6C5A" w:rsidP="005A6C5A">
            <w:pPr>
              <w:tabs>
                <w:tab w:val="righ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</w:p>
          <w:p w:rsidR="005A6C5A" w:rsidRPr="005A6C5A" w:rsidRDefault="005A6C5A" w:rsidP="005A6C5A">
            <w:pPr>
              <w:tabs>
                <w:tab w:val="righ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Омской области                                                                                                 Н.Ш.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Минхаиров</w:t>
            </w:r>
            <w:proofErr w:type="spellEnd"/>
          </w:p>
          <w:p w:rsidR="005A6C5A" w:rsidRPr="005A6C5A" w:rsidRDefault="005A6C5A" w:rsidP="005A6C5A">
            <w:pPr>
              <w:tabs>
                <w:tab w:val="righ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Пояснительная записка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отчёту о результатах оценки эффективности реализации 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муниципальной программы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«Развитие экономического потенциала и социально-культурной сферы»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(2021-2027 годы) 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за 2023 год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Оценка эффективности реализации муниципальной программы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Омской области «Развитие экономического потенциала и социально-культурной сферы» (2021-2027 годы) по итогам 2023 года проведена в соответствии с методикой, утверждённой Постановлением №19–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24.02.2022 г. «Об утверждении Порядка принятия решений о разработке муниципальной программы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Омской области, её формирования и реализации».</w:t>
            </w:r>
            <w:proofErr w:type="gramEnd"/>
          </w:p>
          <w:p w:rsidR="005A6C5A" w:rsidRPr="005A6C5A" w:rsidRDefault="005A6C5A" w:rsidP="005A6C5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По результатам оценки объём финансирования обеспеченности мероприятий программы составил 4500211,77 рублей или 95% от планового назначения (по плану 4737564,98 рублей).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Основной целью муниципальной программы является улучшение благосостояния населения, проживающего на территории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Омской области.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Основными задачами муниципальной программы являются: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Эффективное руководство и управление в сфере установленных функций органов поселения.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Эффективное использование муниципального имущества.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Проведение мероприятий по предупреждению и ликвидации чрезвычайных ситуаций, профилактика терроризма и экстремизма.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Снижение уровня безработицы в поселении.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Улучшение качества оказания услуг по содержанию автомобильных дорог.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Повышение эффективности функционирования жилищно-коммунального хозяйства в целом по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Кипскому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поселению.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Улучшение качества оказания услуг по благоустройству и озеленению в границах поселения.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Повышение социальной активности и гражданской ответственности молодых граждан.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Сохранения культурного наследия и развития культурного потенциала.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поселения.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Проведение мероприятий по мобилизационной подготовке, гражданской обороне.</w:t>
            </w:r>
          </w:p>
          <w:p w:rsidR="005A6C5A" w:rsidRPr="005A6C5A" w:rsidRDefault="005A6C5A" w:rsidP="005A6C5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«Развитие экономического потенциала и социально-культурной сферы» (2021-2027гг.)» состоит из следующих основных мероприятий:</w:t>
            </w:r>
          </w:p>
          <w:p w:rsidR="005A6C5A" w:rsidRPr="005A6C5A" w:rsidRDefault="005A6C5A" w:rsidP="005A6C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Эффективность управления финансами и функционирование сельского поселения</w:t>
            </w:r>
          </w:p>
          <w:p w:rsidR="005A6C5A" w:rsidRPr="005A6C5A" w:rsidRDefault="005A6C5A" w:rsidP="005A6C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имуществом и земельными ресурсами на территории поселения</w:t>
            </w:r>
          </w:p>
          <w:p w:rsidR="005A6C5A" w:rsidRPr="005A6C5A" w:rsidRDefault="005A6C5A" w:rsidP="005A6C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по предупреждению и ликвидации чрезвычайных ситуаций, профилактика терроризма и экстремизма</w:t>
            </w:r>
          </w:p>
          <w:p w:rsidR="005A6C5A" w:rsidRPr="005A6C5A" w:rsidRDefault="005A6C5A" w:rsidP="005A6C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благоприятных условий для улучшения демографического развития поселения</w:t>
            </w:r>
          </w:p>
          <w:p w:rsidR="005A6C5A" w:rsidRPr="005A6C5A" w:rsidRDefault="005A6C5A" w:rsidP="005A6C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Модернизация и развитие автомобильных дорог</w:t>
            </w:r>
          </w:p>
          <w:p w:rsidR="005A6C5A" w:rsidRPr="005A6C5A" w:rsidRDefault="005A6C5A" w:rsidP="005A6C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жилищно-коммунального комплекса на территории поселения</w:t>
            </w:r>
          </w:p>
          <w:p w:rsidR="005A6C5A" w:rsidRPr="005A6C5A" w:rsidRDefault="005A6C5A" w:rsidP="005A6C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благоустройства на территории поселения</w:t>
            </w:r>
          </w:p>
          <w:p w:rsidR="005A6C5A" w:rsidRPr="005A6C5A" w:rsidRDefault="005A6C5A" w:rsidP="005A6C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 молодёжной политики на территории поселения</w:t>
            </w:r>
          </w:p>
          <w:p w:rsidR="005A6C5A" w:rsidRPr="005A6C5A" w:rsidRDefault="005A6C5A" w:rsidP="005A6C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культуры и кинематографии</w:t>
            </w:r>
          </w:p>
          <w:p w:rsidR="005A6C5A" w:rsidRPr="005A6C5A" w:rsidRDefault="005A6C5A" w:rsidP="005A6C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физической культуры и спорта на территории поселения</w:t>
            </w:r>
          </w:p>
          <w:p w:rsidR="005A6C5A" w:rsidRPr="005A6C5A" w:rsidRDefault="005A6C5A" w:rsidP="005A6C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Развитие социальной политики поселения</w:t>
            </w:r>
          </w:p>
          <w:p w:rsidR="005A6C5A" w:rsidRPr="005A6C5A" w:rsidRDefault="005A6C5A" w:rsidP="005A6C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  <w:p w:rsidR="005A6C5A" w:rsidRPr="005A6C5A" w:rsidRDefault="005A6C5A" w:rsidP="005A6C5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Оценка эффективности основного мероприятия 1 «Эффективность управления финансами и функционирование сельского поселения»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По результатам оценки объем финансовой обеспеченности основного мероприятия 1 составил 2515779,42 рублей или 100 % от планового значения (по плану 2515779,42 рублей).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основного мероприятия: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Расходы по формированию и использованию средств резервного фонда Администрации поселения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Руководство и управление в сфере установленных функций органов местного самоуправления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Организация составления проекта бюджета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Осуществление нормотворческой и правоприменительной деятельности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Организация и обеспечение исполнения бюджета поселения, а также формирование отчетности об исполнении бюджета поселения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Ведение бюджетного учета исполнения сметы поселения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Повышение открытости и прозрачности финансов поселения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результаты реализации основного мероприятия 1.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Степень </w:t>
            </w:r>
            <w:proofErr w:type="gram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соответствия использования средств резервного фонда Администрации</w:t>
            </w:r>
            <w:proofErr w:type="gram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требованиям законодательства:</w:t>
            </w:r>
          </w:p>
          <w:p w:rsidR="005A6C5A" w:rsidRPr="005A6C5A" w:rsidRDefault="005A6C5A" w:rsidP="005A6C5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(1+1+0) / 3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100 % = 66,7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Степень соответствия Решения Совета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о муниципальном бюджете требованиям Бюджетного кодекса Российской Федерации.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Р2 = (1+1 + 1 +1</w:t>
            </w:r>
            <w:proofErr w:type="gram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4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100 % = 100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Число протестов Прокуратуры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Омской области на нормативные правовые акты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Р3 = 12=0%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Степень соблюдения сроков и качества предоставления бюджетной отчётности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(216/200 = 200 /216) / 2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100 %= 100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Р5 = 0=100%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6. Степень соответствия освещаемой информации о деятельности 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Омской области требованиям  законодательства.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proofErr w:type="gram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291 / 291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100 %= 100</w:t>
            </w:r>
          </w:p>
          <w:p w:rsidR="005A6C5A" w:rsidRPr="005A6C5A" w:rsidRDefault="005A6C5A" w:rsidP="005A6C5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Запланированные значения достигнуты почти по всем целевым индикаторам. 100 процентов исполнения достигнуто по всем мероприятиям, кроме  индикатора «степень </w:t>
            </w:r>
            <w:proofErr w:type="gram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соответствия использования средств резервного фонда Администрации</w:t>
            </w:r>
            <w:proofErr w:type="gram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требованиям законодательства» на 66,7% и числа протестов Прокуратуры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Омской области на нормативные правовые акты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0%..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Оценка эффективности основного мероприятия 2 «Управление имуществом и земельными ресурсами на территории поселения»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По результатам оценки объем финансовой обеспеченности основного мероприятия 2 составил 0,00 рублей или 100 % от планового значения (по плану 0,00 рублей).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основного мероприятия 2: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Расходы по проведению технической инвентаризации объектов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Расходы по проведению кадастровых работ, оформление кадастровой документации на объекты недвижимого имущества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результаты реализации основного мероприятия 2.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Количество объектов, прошедших техническую инвентаризацию в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proofErr w:type="gram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 0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Количество объектов, поставленных на  кадастровый учёт в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Р8 =  0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Оценка эффективности основного мероприятия 3 «Проведение мероприятий по предупреждению и ликвидации чрезвычайных ситуаций, профилактика терроризма и экстремизма»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По результатам оценки объем финансовой обеспеченности основного мероприятия 3 составил 250043,58 рублей  или 100 % от планового значения (по плану 250043,58 рублей).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основного мероприятия 3: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Расходы по предупреждению и ликвидации чрезвычайных ситуаций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результаты реализации основного мероприятия 3.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Количество мероприятий  по устранению  чрезвычайных ситуаций, проведённых в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proofErr w:type="gram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0</w:t>
            </w:r>
          </w:p>
          <w:p w:rsidR="005A6C5A" w:rsidRPr="005A6C5A" w:rsidRDefault="005A6C5A" w:rsidP="005A6C5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Денежные средства направлены на оплату услуг связи, освещения и отопление. 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Оценка эффективности основного мероприятия 4 «Создание благоприятных условий для улучшения демографического развития поселения»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По результатам оценки объем финансовой обеспеченности основного мероприятия 4 составил 0,00рублей.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основного мероприятия 4: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Расходы по организации и проведению общественных работ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результаты реализации основного мероприятия 4.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Количество граждан в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поселении, трудоустроенных за счёт общественных работ.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Р10 = 0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Оценка эффективности основного мероприятия 5 «Модернизация и развитие автомобильных дорог»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По результатам оценки объем финансовой обеспеченности основного мероприятия 5 составил 1442505,60 рублей  или 85,9 % от планового значения (по плану 1679858,81 рублей).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основного мероприятия 5: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Расходы по капитальному ремонту и ремонту сети автомобильных дорог общего пользования  и искусственных сооружений на них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Расходы по содержанию сети автомобильных дорог общего пользования  и искусственных сооружений на них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Прочие расходы, связанные с автомобильно-дорожной деятельностью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результаты реализации основного мероприятия 5.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1. Доля километров отремонтированных дорог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Р11 = 0 / 38,673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100 %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Р13 = 0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Количество жалоб населения на состояние автомобильных дорог, находящихся в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Р12 = 1=100%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Количество полученных технических паспортов в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Р13 = 0</w:t>
            </w:r>
          </w:p>
          <w:p w:rsidR="005A6C5A" w:rsidRPr="005A6C5A" w:rsidRDefault="005A6C5A" w:rsidP="005A6C5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Денежные средства направлены на оплату  услуг по очистке дорог от снега,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грейдирования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освещения дорог.</w:t>
            </w:r>
          </w:p>
          <w:p w:rsidR="005A6C5A" w:rsidRPr="005A6C5A" w:rsidRDefault="005A6C5A" w:rsidP="005A6C5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Оценка эффективности основного мероприятия 6 «Развитие жилищно-коммунального комплекса на территории поселения»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По результатам оценки объем финансовой обеспеченности основного мероприятия 6 составил 0,00 рублей.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основного мероприятия 6: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Расходы по строительству, замене водопроводных сетей, ремонту водонапорных башен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результаты реализации основного мероприятия 6.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Количество километров отремонтированных водопроводных сетей в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Р14 = 0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Оценка эффективности основного мероприятия 7 «Развитие благоустройства на территории поселения»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По результатам оценки объем финансовой обеспеченности основного мероприятия 7 составил 80000,00 рублей или 100 % от планового значения (по плану 80000,00 рублей).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основного мероприятия 7: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Расходы по монтажу уличного освещения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Расходы по обслуживанию уличного освещения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Расходы по уборке территорий улиц, площадей, тротуаров и пешеходных тоннелей, мостов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Расходы по озеленению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Расходы по организации и содержанию мест захоронения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Прочие мероприятия по благоустройству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результаты реализации основного мероприятия 7.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Доля  километров новых линий уличного освещения в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Р15 = 0 / 0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100 % = 0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Количество фонарей уличного освещения, установленных в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Р16 =0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3. Количество жалоб населения по содержанию общественных территорий.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Р17 = 1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Количество кладбищ 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поселения, находящихся в санитарных условиях.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Р18 = 4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 Количество выявленных нарушений правил  благоустройства в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Р19 = 0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Денежные средства направлены на оплату ограждения кладбища </w:t>
            </w:r>
            <w:proofErr w:type="gram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Кип.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Оценка эффективности основного мероприятия 8 «Развитие  молодёжной политики на территории поселения»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По результатам оценки объем финансовой обеспеченности основного мероприятия 8 составил 12918,60 рублей  или 100 % от планового значения (по плану 11097,33 рублей).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основного мероприятия 8: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Поддержка развития молодежной политики, культурно-массовых мероприятий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результаты реализации основного мероприятия 8.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Количество  проведённых культурно-массовых мероприятий в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 поселении.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Р20 = 2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средства направлены на оплату отопления помещений.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Оценка эффективности основного мероприятия 9 «Развитие культуры и кинематографии»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По результатам оценки объем финансовой обеспеченности основного мероприятия 9 составил 20846,61 рублей  или 100,0 % от планового значения (по плану 20846,61 рублей).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основного мероприятия 9: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Поддержка в сфере культуры и кинематографии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результаты реализации основного мероприятия 9.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1. </w:t>
            </w:r>
            <w:proofErr w:type="gram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Количестве</w:t>
            </w:r>
            <w:proofErr w:type="gram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проведённых  культурно -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досуговых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мероприятий в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Р21 = 2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средства направлены на оплату отопления помещений, на приобретение призов на мероприятия.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Оценка эффективности основного мероприятия 10 «Развитие социальной политики поселения»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По результатам оценки объем финансовой обеспеченности основного мероприятия 11 составил 90807,96 рублей  или 100 % от планового значения (по плану 90807,96 рублей).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основного мероприятия 11: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Расходы по ежемесячной выплате за выслугу лет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результаты реализации основного мероприятия 11.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Количество человек, получающих ежемесячную доплату к  пенсии за выслугу лет в Администрации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поселения.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Р23=1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Оценка эффективности основного мероприятия 11 «Развитие физической культуры и спорта на территории поселения»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По результатам оценки объем финансовой обеспеченности основного мероприятия 10 составил 14150,00 рублей или 100 % от планового значения (по плану 14150,00 рублей).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основного мероприятия 10: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Поддержка развития физической культуры и спорта, здорового образа жизни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результаты реализации основного мероприятия 10.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proofErr w:type="gram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Количестве</w:t>
            </w:r>
            <w:proofErr w:type="gram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проведённых  физкультурно-спортивных  мероприятий в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Р22 = 2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Денежные средства направлены на оплату питания спортсменов, приобретение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гсм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A6C5A" w:rsidRPr="005A6C5A" w:rsidRDefault="005A6C5A" w:rsidP="005A6C5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Оценка эффективности основного мероприятия 12 «Мобилизационная и вневойсковая подготовка»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По результатам оценки объем финансовой обеспеченности основного мероприятия 12 составил 73160,00 рублей  или 100 % от планового значения (по плану 73160,00 рублей).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основного мероприятия 12: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Расходы по осуществлению первичного воинского учета на территориях, где отсутствуют военные комиссариаты</w:t>
            </w:r>
          </w:p>
          <w:p w:rsidR="005A6C5A" w:rsidRPr="005A6C5A" w:rsidRDefault="005A6C5A" w:rsidP="005A6C5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результаты реализации основного мероприятия 12.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1. Количество поставленных на учёт граждан, прибывающих в запасе.</w:t>
            </w:r>
          </w:p>
          <w:p w:rsidR="005A6C5A" w:rsidRPr="005A6C5A" w:rsidRDefault="005A6C5A" w:rsidP="005A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Р24 = 135</w:t>
            </w:r>
          </w:p>
          <w:p w:rsidR="005A6C5A" w:rsidRPr="005A6C5A" w:rsidRDefault="005A6C5A" w:rsidP="005A6C5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эффективности реализации муниципальной программы определяется в соответствии с результатами проведения оценки эффективности реализации муниципальной программы, установленной в Положении о разработке, утверждении и реализации муниципальной программы.</w:t>
            </w:r>
          </w:p>
          <w:p w:rsidR="005A6C5A" w:rsidRPr="005A6C5A" w:rsidRDefault="005A6C5A" w:rsidP="005A6C5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итогам оценки эффективности реализации муниципальной программы формируются выводы об эффективности выполнения муниципальной программы. 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Достижение эффективности реализации муниципальной программы было обеспечено за счёт выполнения целевых индикаторов.</w:t>
            </w:r>
          </w:p>
          <w:p w:rsidR="005A6C5A" w:rsidRPr="005A6C5A" w:rsidRDefault="005A6C5A" w:rsidP="005A6C5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Результаты реализации муниципальной программы: 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-улучшение значения средней оценки качества организации и осуществления бюджетного процесса в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Омской области. 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 увеличение налоговых и неналоговых доходов.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снижение недоимки в бюджет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Омской области.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обеспечение состояния  автомобильных дорог в границах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поселения.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обеспечение  уличного освещения 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 поселения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Омской области.</w:t>
            </w:r>
          </w:p>
          <w:p w:rsidR="005A6C5A" w:rsidRPr="005A6C5A" w:rsidRDefault="005A6C5A" w:rsidP="005A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-повышение уровня благоустройства путём улучшения качества оказания услуг по благоустройству и озеленению поселения.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В рамках реализации муниципальной программы «Развитие экономического потенциала и социально-культурной сферы» (2021-2027 годы) за 2023 год выполнение программы  эффективно:</w:t>
            </w:r>
          </w:p>
          <w:p w:rsidR="005A6C5A" w:rsidRPr="005A6C5A" w:rsidRDefault="005A6C5A" w:rsidP="005A6C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Программа  характеризуется освоением денежных средств на 100%, что позволило выполнить практически все мероприятия. Предложения по повышению эффективности реализации муниципальной программы:</w:t>
            </w:r>
          </w:p>
          <w:p w:rsidR="005A6C5A" w:rsidRPr="005A6C5A" w:rsidRDefault="005A6C5A" w:rsidP="005A6C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- производить корректировку плановых показателей целевых индикаторов в случаях </w:t>
            </w:r>
            <w:proofErr w:type="gram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изменения объемов финансирования мероприятий программы</w:t>
            </w:r>
            <w:proofErr w:type="gram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5A6C5A" w:rsidRPr="005A6C5A" w:rsidRDefault="005A6C5A" w:rsidP="005A6C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Омской области                                                                                                 </w:t>
            </w:r>
            <w:proofErr w:type="spellStart"/>
            <w:r w:rsidRPr="005A6C5A">
              <w:rPr>
                <w:rFonts w:ascii="Times New Roman" w:eastAsia="Times New Roman" w:hAnsi="Times New Roman" w:cs="Times New Roman"/>
                <w:sz w:val="16"/>
                <w:szCs w:val="16"/>
              </w:rPr>
              <w:t>Н.Ш.Минхаиров</w:t>
            </w:r>
            <w:proofErr w:type="spellEnd"/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6C5A" w:rsidRPr="005A6C5A" w:rsidRDefault="005A6C5A" w:rsidP="005A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85EA9" w:rsidRPr="00696E96" w:rsidRDefault="00C85EA9" w:rsidP="00D02E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5EA9" w:rsidRPr="00696E96" w:rsidTr="00D02EF5">
        <w:tc>
          <w:tcPr>
            <w:tcW w:w="9906" w:type="dxa"/>
            <w:shd w:val="clear" w:color="auto" w:fill="auto"/>
          </w:tcPr>
          <w:p w:rsidR="00C85EA9" w:rsidRPr="00696E96" w:rsidRDefault="00C85EA9" w:rsidP="00D02E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5EA9" w:rsidRPr="00696E96" w:rsidTr="00D02EF5">
        <w:tc>
          <w:tcPr>
            <w:tcW w:w="9906" w:type="dxa"/>
            <w:shd w:val="clear" w:color="auto" w:fill="auto"/>
          </w:tcPr>
          <w:p w:rsidR="00C85EA9" w:rsidRPr="00696E96" w:rsidRDefault="00C85EA9" w:rsidP="00D02E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5EA9" w:rsidRPr="00696E96" w:rsidTr="00D02EF5">
        <w:tc>
          <w:tcPr>
            <w:tcW w:w="9906" w:type="dxa"/>
            <w:shd w:val="clear" w:color="auto" w:fill="auto"/>
          </w:tcPr>
          <w:p w:rsidR="00C85EA9" w:rsidRPr="00696E96" w:rsidRDefault="00C85EA9" w:rsidP="00D02E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C85EA9" w:rsidRPr="006D1181" w:rsidRDefault="00C85EA9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</w:pPr>
    </w:p>
    <w:p w:rsidR="00D02EF5" w:rsidRDefault="00D02EF5" w:rsidP="00966E5F">
      <w:pPr>
        <w:spacing w:after="0" w:line="240" w:lineRule="auto"/>
        <w:jc w:val="both"/>
        <w:sectPr w:rsidR="00D02EF5" w:rsidSect="0083498A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D02EF5" w:rsidRPr="00D02EF5" w:rsidRDefault="00D02EF5" w:rsidP="00D02EF5">
      <w:pPr>
        <w:widowControl w:val="0"/>
        <w:tabs>
          <w:tab w:val="left" w:pos="1012"/>
        </w:tabs>
        <w:spacing w:after="0" w:line="240" w:lineRule="auto"/>
        <w:ind w:left="23" w:right="23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lastRenderedPageBreak/>
        <w:t xml:space="preserve">Приложение № 2 </w:t>
      </w:r>
    </w:p>
    <w:p w:rsidR="00D02EF5" w:rsidRPr="00D02EF5" w:rsidRDefault="00D02EF5" w:rsidP="00D02EF5">
      <w:pPr>
        <w:widowControl w:val="0"/>
        <w:tabs>
          <w:tab w:val="left" w:pos="1012"/>
        </w:tabs>
        <w:spacing w:after="0" w:line="240" w:lineRule="auto"/>
        <w:ind w:left="23" w:right="23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 Порядку принятия решений</w:t>
      </w:r>
    </w:p>
    <w:p w:rsidR="00D02EF5" w:rsidRPr="00D02EF5" w:rsidRDefault="00D02EF5" w:rsidP="00D02EF5">
      <w:pPr>
        <w:widowControl w:val="0"/>
        <w:tabs>
          <w:tab w:val="left" w:pos="1012"/>
        </w:tabs>
        <w:spacing w:after="0" w:line="240" w:lineRule="auto"/>
        <w:ind w:left="23" w:right="23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 разработке муниципальных программ</w:t>
      </w:r>
    </w:p>
    <w:p w:rsidR="00D02EF5" w:rsidRPr="00D02EF5" w:rsidRDefault="00D02EF5" w:rsidP="00D02EF5">
      <w:pPr>
        <w:widowControl w:val="0"/>
        <w:tabs>
          <w:tab w:val="left" w:pos="1012"/>
        </w:tabs>
        <w:spacing w:after="0" w:line="240" w:lineRule="auto"/>
        <w:ind w:left="23" w:right="23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proofErr w:type="spellStart"/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Кипского</w:t>
      </w:r>
      <w:proofErr w:type="spellEnd"/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</w:t>
      </w:r>
    </w:p>
    <w:p w:rsidR="00D02EF5" w:rsidRPr="00D02EF5" w:rsidRDefault="00D02EF5" w:rsidP="00D02EF5">
      <w:pPr>
        <w:widowControl w:val="0"/>
        <w:tabs>
          <w:tab w:val="left" w:pos="1012"/>
        </w:tabs>
        <w:spacing w:after="0" w:line="240" w:lineRule="auto"/>
        <w:ind w:left="23" w:right="23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их формирования и реализации</w:t>
      </w:r>
    </w:p>
    <w:p w:rsidR="00D02EF5" w:rsidRPr="00D02EF5" w:rsidRDefault="00D02EF5" w:rsidP="00D02EF5">
      <w:pPr>
        <w:widowControl w:val="0"/>
        <w:tabs>
          <w:tab w:val="left" w:pos="1012"/>
        </w:tabs>
        <w:spacing w:line="324" w:lineRule="exact"/>
        <w:ind w:left="20" w:right="20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D02EF5" w:rsidRPr="00D02EF5" w:rsidRDefault="00D02EF5" w:rsidP="00C527F3">
      <w:pPr>
        <w:widowControl w:val="0"/>
        <w:tabs>
          <w:tab w:val="left" w:pos="1012"/>
        </w:tabs>
        <w:spacing w:line="324" w:lineRule="exact"/>
        <w:ind w:left="20" w:right="20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Ожидаемые результаты и сведения </w:t>
      </w:r>
      <w:proofErr w:type="gramStart"/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</w:t>
      </w:r>
      <w:proofErr w:type="gramEnd"/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их достижении в реализации муниципальной программы  </w:t>
      </w:r>
      <w:proofErr w:type="spellStart"/>
      <w:r w:rsidRPr="00D02EF5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D02EF5">
        <w:rPr>
          <w:rFonts w:ascii="Times New Roman" w:hAnsi="Times New Roman" w:cs="Times New Roman"/>
          <w:sz w:val="16"/>
          <w:szCs w:val="16"/>
        </w:rPr>
        <w:t xml:space="preserve"> сельского </w:t>
      </w:r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поселения за 2021-2027 годы (</w:t>
      </w:r>
      <w:r w:rsidRPr="00D02EF5">
        <w:rPr>
          <w:rFonts w:ascii="Times New Roman" w:hAnsi="Times New Roman" w:cs="Times New Roman"/>
          <w:color w:val="000000"/>
          <w:sz w:val="16"/>
          <w:szCs w:val="16"/>
          <w:u w:val="single"/>
          <w:shd w:val="clear" w:color="auto" w:fill="FFFFFF"/>
        </w:rPr>
        <w:t>за весь период реализации</w:t>
      </w:r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</w:p>
    <w:tbl>
      <w:tblPr>
        <w:tblW w:w="13891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260"/>
        <w:gridCol w:w="1134"/>
        <w:gridCol w:w="1276"/>
        <w:gridCol w:w="992"/>
        <w:gridCol w:w="709"/>
        <w:gridCol w:w="850"/>
        <w:gridCol w:w="709"/>
        <w:gridCol w:w="709"/>
        <w:gridCol w:w="708"/>
        <w:gridCol w:w="709"/>
        <w:gridCol w:w="709"/>
        <w:gridCol w:w="1559"/>
      </w:tblGrid>
      <w:tr w:rsidR="00D02EF5" w:rsidRPr="00D02EF5" w:rsidTr="00C52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after="60"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D02EF5" w:rsidRPr="00D02EF5" w:rsidRDefault="00D02EF5" w:rsidP="00D02EF5">
            <w:pPr>
              <w:widowControl w:val="0"/>
              <w:spacing w:before="60"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319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Ожидаемые результаты реализации муниципальной пр</w:t>
            </w: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граммы </w:t>
            </w: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</w:t>
            </w: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поселения</w:t>
            </w: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(далее — муниц</w:t>
            </w: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пальная 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after="120"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  <w:p w:rsidR="00D02EF5" w:rsidRPr="00D02EF5" w:rsidRDefault="00D02EF5" w:rsidP="00D02EF5">
            <w:pPr>
              <w:widowControl w:val="0"/>
              <w:spacing w:before="120"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Оценка о достиж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нии ожидаемых резул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татов 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hd w:val="clear" w:color="auto" w:fill="FFFFFF"/>
              <w:spacing w:before="720" w:after="300" w:line="260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Прогнозные (плановые знач</w:t>
            </w: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Примечание (причины о</w:t>
            </w: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клонения) &lt;**&gt;</w:t>
            </w:r>
          </w:p>
        </w:tc>
      </w:tr>
      <w:tr w:rsidR="00D02EF5" w:rsidRPr="00D02EF5" w:rsidTr="00C52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319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Отчетный</w:t>
            </w:r>
          </w:p>
          <w:p w:rsidR="00D02EF5" w:rsidRPr="00D02EF5" w:rsidRDefault="00D02EF5" w:rsidP="00D02EF5">
            <w:pPr>
              <w:widowControl w:val="0"/>
              <w:spacing w:line="319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  <w:p w:rsidR="00D02EF5" w:rsidRPr="00D02EF5" w:rsidRDefault="00D02EF5" w:rsidP="00D02EF5">
            <w:pPr>
              <w:widowControl w:val="0"/>
              <w:spacing w:line="319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(факт****)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319" w:lineRule="exact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</w:t>
            </w: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нение</w:t>
            </w:r>
          </w:p>
          <w:p w:rsidR="00D02EF5" w:rsidRPr="00D02EF5" w:rsidRDefault="00D02EF5" w:rsidP="00D02EF5">
            <w:pPr>
              <w:widowControl w:val="0"/>
              <w:spacing w:line="319" w:lineRule="exact"/>
              <w:ind w:lef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 ***&gt;</w:t>
            </w:r>
          </w:p>
          <w:p w:rsidR="00D02EF5" w:rsidRPr="00D02EF5" w:rsidRDefault="00D02EF5" w:rsidP="00D02EF5">
            <w:pPr>
              <w:widowControl w:val="0"/>
              <w:spacing w:line="319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(оценка)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before="120"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before="120"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before="60"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before="60"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before="60"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before="60"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before="60"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hd w:val="clear" w:color="auto" w:fill="FFFFFF"/>
              <w:spacing w:before="720" w:after="300" w:line="240" w:lineRule="atLeast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2EF5" w:rsidRPr="00D02EF5" w:rsidRDefault="00D02EF5" w:rsidP="00D02EF5">
            <w:pPr>
              <w:widowControl w:val="0"/>
              <w:spacing w:before="60"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EF5" w:rsidRPr="00D02EF5" w:rsidTr="00D02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hd w:val="clear" w:color="auto" w:fill="FFFFFF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hd w:val="clear" w:color="auto" w:fill="FFFFFF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hd w:val="clear" w:color="auto" w:fill="FFFFFF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hd w:val="clear" w:color="auto" w:fill="FFFFFF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02EF5" w:rsidRPr="00D02EF5" w:rsidTr="00D02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значения средней оценки качества организации и осуществления бюджетного процесса в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мун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ципального района Омской области до 20 баллов к 2027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EF5" w:rsidRPr="00D02EF5" w:rsidTr="00D02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Увеличение налоговых и неналоговых дох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дов к  2027 году на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7,95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EF5" w:rsidRPr="00D02EF5" w:rsidTr="00C52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недоимки в бюджет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 к  2027 г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ду до 5 %.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EF5" w:rsidRPr="00D02EF5" w:rsidTr="00D02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Обеспечение состояния  автомобильных д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рог в границах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 к  2027 году с оценкой «удовлетвор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тельно»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EF5" w:rsidRPr="00D02EF5" w:rsidTr="00D02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100 %  уличного освещения 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ниципального района Омской области к 2027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EF5" w:rsidRPr="00D02EF5" w:rsidTr="00D02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widowControl w:val="0"/>
              <w:spacing w:line="260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Повышение уровня благоустройства путём улучшения качества оказания услуг по бл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гоустройству и озеленению поселения к 2027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F5" w:rsidRPr="00D02EF5" w:rsidRDefault="00D02EF5" w:rsidP="00D02EF5">
            <w:pPr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2EF5" w:rsidRPr="00D02EF5" w:rsidRDefault="00D02EF5" w:rsidP="00C527F3">
      <w:pPr>
        <w:widowControl w:val="0"/>
        <w:tabs>
          <w:tab w:val="left" w:pos="1012"/>
        </w:tabs>
        <w:spacing w:line="324" w:lineRule="exact"/>
        <w:ind w:right="2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D02EF5" w:rsidRPr="00D02EF5" w:rsidRDefault="00D02EF5" w:rsidP="00D02EF5">
      <w:pPr>
        <w:widowControl w:val="0"/>
        <w:tabs>
          <w:tab w:val="left" w:pos="1012"/>
        </w:tabs>
        <w:spacing w:line="324" w:lineRule="exact"/>
        <w:ind w:left="20" w:right="2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&lt;*&gt; Количество граф определяется в зависимости от сроков реализации муниципальной пр</w:t>
      </w:r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</w:t>
      </w:r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граммы.</w:t>
      </w:r>
    </w:p>
    <w:p w:rsidR="00D02EF5" w:rsidRPr="00D02EF5" w:rsidRDefault="00D02EF5" w:rsidP="00D02EF5">
      <w:pPr>
        <w:widowControl w:val="0"/>
        <w:tabs>
          <w:tab w:val="left" w:pos="1012"/>
        </w:tabs>
        <w:spacing w:line="324" w:lineRule="exact"/>
        <w:ind w:left="20" w:right="2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lastRenderedPageBreak/>
        <w:t xml:space="preserve">&lt;**&gt; Заполняется при </w:t>
      </w:r>
      <w:proofErr w:type="spellStart"/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недостижении</w:t>
      </w:r>
      <w:proofErr w:type="spellEnd"/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планового значения.</w:t>
      </w:r>
    </w:p>
    <w:p w:rsidR="00D02EF5" w:rsidRPr="00C527F3" w:rsidRDefault="00D02EF5" w:rsidP="00C527F3">
      <w:pPr>
        <w:widowControl w:val="0"/>
        <w:spacing w:line="372" w:lineRule="exact"/>
        <w:ind w:left="20" w:right="2140"/>
        <w:rPr>
          <w:rFonts w:ascii="Times New Roman" w:hAnsi="Times New Roman" w:cs="Times New Roman"/>
          <w:sz w:val="16"/>
          <w:szCs w:val="16"/>
        </w:rPr>
      </w:pPr>
      <w:r w:rsidRPr="00D02EF5">
        <w:rPr>
          <w:rFonts w:ascii="Times New Roman" w:hAnsi="Times New Roman" w:cs="Times New Roman"/>
          <w:color w:val="000000"/>
          <w:sz w:val="16"/>
          <w:szCs w:val="16"/>
        </w:rPr>
        <w:t xml:space="preserve">&lt; ***&gt; </w:t>
      </w:r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Отражается разница между данными, приведенными в графе 4 и граф 6,7,8 в зависимости от отчетн</w:t>
      </w:r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</w:t>
      </w:r>
      <w:r w:rsidRPr="00D02EF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го года (графа 5 = графа 4 - графа 6,7,8 и.т.д.). </w:t>
      </w:r>
    </w:p>
    <w:p w:rsidR="00D02EF5" w:rsidRPr="00D02EF5" w:rsidRDefault="00D02EF5" w:rsidP="00D02EF5">
      <w:pPr>
        <w:widowControl w:val="0"/>
        <w:tabs>
          <w:tab w:val="left" w:pos="1012"/>
        </w:tabs>
        <w:spacing w:line="324" w:lineRule="exact"/>
        <w:ind w:left="20" w:right="2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D02EF5">
        <w:rPr>
          <w:rFonts w:ascii="Times New Roman" w:hAnsi="Times New Roman" w:cs="Times New Roman"/>
          <w:color w:val="000000"/>
          <w:sz w:val="16"/>
          <w:szCs w:val="16"/>
        </w:rPr>
        <w:t>&lt;****&gt; отражаются сведения за отчетный период нарастающим итогом за весь период реализ</w:t>
      </w:r>
      <w:r w:rsidRPr="00D02EF5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D02EF5">
        <w:rPr>
          <w:rFonts w:ascii="Times New Roman" w:hAnsi="Times New Roman" w:cs="Times New Roman"/>
          <w:color w:val="000000"/>
          <w:sz w:val="16"/>
          <w:szCs w:val="16"/>
        </w:rPr>
        <w:t xml:space="preserve">ции муниципальной  программы </w:t>
      </w:r>
    </w:p>
    <w:p w:rsidR="00D02EF5" w:rsidRPr="00D02EF5" w:rsidRDefault="00D02EF5" w:rsidP="00C527F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</w:p>
    <w:p w:rsidR="00D02EF5" w:rsidRPr="00D02EF5" w:rsidRDefault="00D02EF5" w:rsidP="00C527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D02EF5">
        <w:rPr>
          <w:rFonts w:ascii="Times New Roman" w:hAnsi="Times New Roman" w:cs="Times New Roman"/>
          <w:sz w:val="16"/>
          <w:szCs w:val="16"/>
        </w:rPr>
        <w:t>Приложение № 5</w:t>
      </w:r>
    </w:p>
    <w:p w:rsidR="00D02EF5" w:rsidRPr="00D02EF5" w:rsidRDefault="00D02EF5" w:rsidP="00C52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02EF5">
        <w:rPr>
          <w:rFonts w:ascii="Times New Roman" w:hAnsi="Times New Roman" w:cs="Times New Roman"/>
          <w:sz w:val="16"/>
          <w:szCs w:val="16"/>
        </w:rPr>
        <w:t>к Порядку о принятии решения о разработке,</w:t>
      </w:r>
    </w:p>
    <w:p w:rsidR="00D02EF5" w:rsidRPr="00D02EF5" w:rsidRDefault="00D02EF5" w:rsidP="00C52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02EF5">
        <w:rPr>
          <w:rFonts w:ascii="Times New Roman" w:hAnsi="Times New Roman" w:cs="Times New Roman"/>
          <w:sz w:val="16"/>
          <w:szCs w:val="16"/>
        </w:rPr>
        <w:t xml:space="preserve">формировании и реализации </w:t>
      </w:r>
      <w:proofErr w:type="gramStart"/>
      <w:r w:rsidRPr="00D02EF5">
        <w:rPr>
          <w:rFonts w:ascii="Times New Roman" w:hAnsi="Times New Roman" w:cs="Times New Roman"/>
          <w:sz w:val="16"/>
          <w:szCs w:val="16"/>
        </w:rPr>
        <w:t>муниципальных</w:t>
      </w:r>
      <w:proofErr w:type="gramEnd"/>
    </w:p>
    <w:p w:rsidR="00D02EF5" w:rsidRPr="00D02EF5" w:rsidRDefault="00D02EF5" w:rsidP="00C52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02EF5">
        <w:rPr>
          <w:rFonts w:ascii="Times New Roman" w:hAnsi="Times New Roman" w:cs="Times New Roman"/>
          <w:sz w:val="16"/>
          <w:szCs w:val="16"/>
        </w:rPr>
        <w:t xml:space="preserve"> программ   </w:t>
      </w:r>
      <w:proofErr w:type="spellStart"/>
      <w:r w:rsidRPr="00D02EF5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D02EF5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D02EF5" w:rsidRPr="00D02EF5" w:rsidRDefault="00D02EF5" w:rsidP="00D02EF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2EF5" w:rsidRPr="00D02EF5" w:rsidRDefault="00D02EF5" w:rsidP="00D02EF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2EF5">
        <w:rPr>
          <w:rFonts w:ascii="Times New Roman" w:hAnsi="Times New Roman" w:cs="Times New Roman"/>
          <w:sz w:val="16"/>
          <w:szCs w:val="16"/>
        </w:rPr>
        <w:t>ОТЧЕТ</w:t>
      </w:r>
    </w:p>
    <w:p w:rsidR="00D02EF5" w:rsidRPr="00D02EF5" w:rsidRDefault="00D02EF5" w:rsidP="00D02EF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2EF5">
        <w:rPr>
          <w:rFonts w:ascii="Times New Roman" w:hAnsi="Times New Roman" w:cs="Times New Roman"/>
          <w:sz w:val="16"/>
          <w:szCs w:val="16"/>
        </w:rPr>
        <w:t xml:space="preserve">о реализации  муниципальной программы   </w:t>
      </w:r>
      <w:proofErr w:type="spellStart"/>
      <w:r w:rsidRPr="00D02EF5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D02EF5">
        <w:rPr>
          <w:rFonts w:ascii="Times New Roman" w:hAnsi="Times New Roman" w:cs="Times New Roman"/>
          <w:sz w:val="16"/>
          <w:szCs w:val="16"/>
        </w:rPr>
        <w:t xml:space="preserve"> сельского поселения за 2023 год &lt;*&gt;</w:t>
      </w:r>
    </w:p>
    <w:p w:rsidR="00D02EF5" w:rsidRPr="00D02EF5" w:rsidRDefault="00D02EF5" w:rsidP="00D02EF5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D02EF5">
        <w:rPr>
          <w:rFonts w:ascii="Times New Roman" w:hAnsi="Times New Roman" w:cs="Times New Roman"/>
          <w:sz w:val="16"/>
          <w:szCs w:val="16"/>
          <w:u w:val="single"/>
        </w:rPr>
        <w:t>«Развитие экономического потенциала  и социально-культурной сферы»</w:t>
      </w:r>
    </w:p>
    <w:p w:rsidR="00D02EF5" w:rsidRPr="00D02EF5" w:rsidRDefault="00D02EF5" w:rsidP="00D02EF5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D02EF5">
        <w:rPr>
          <w:rFonts w:ascii="Times New Roman" w:hAnsi="Times New Roman" w:cs="Times New Roman"/>
          <w:sz w:val="16"/>
          <w:szCs w:val="16"/>
          <w:vertAlign w:val="superscript"/>
        </w:rPr>
        <w:t>(наименование государственной программы)</w:t>
      </w:r>
    </w:p>
    <w:p w:rsidR="00D02EF5" w:rsidRPr="00D02EF5" w:rsidRDefault="00D02EF5" w:rsidP="00D02EF5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14742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993"/>
        <w:gridCol w:w="1275"/>
        <w:gridCol w:w="709"/>
        <w:gridCol w:w="1276"/>
        <w:gridCol w:w="1559"/>
        <w:gridCol w:w="2268"/>
        <w:gridCol w:w="993"/>
        <w:gridCol w:w="850"/>
        <w:gridCol w:w="709"/>
        <w:gridCol w:w="849"/>
      </w:tblGrid>
      <w:tr w:rsidR="00D02EF5" w:rsidRPr="00D02EF5" w:rsidTr="00D02EF5">
        <w:trPr>
          <w:cantSplit/>
          <w:trHeight w:val="77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02EF5" w:rsidRPr="00D02EF5" w:rsidRDefault="00D02EF5" w:rsidP="00D02EF5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п\</w:t>
            </w:r>
            <w:proofErr w:type="gram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Наименование меропр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ятия</w:t>
            </w:r>
          </w:p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муниципальной пр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граммы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(д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лее –</w:t>
            </w:r>
            <w:proofErr w:type="gramEnd"/>
          </w:p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муниципальная пр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грамма)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мероприятия  муниципальной программы (рублей)</w:t>
            </w:r>
          </w:p>
        </w:tc>
        <w:tc>
          <w:tcPr>
            <w:tcW w:w="566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Целевые индикаторы реализации</w:t>
            </w:r>
          </w:p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мероприятия (группы мероприятий)  муниципальной програ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мы </w:t>
            </w:r>
          </w:p>
        </w:tc>
      </w:tr>
      <w:tr w:rsidR="00D02EF5" w:rsidRPr="00D02EF5" w:rsidTr="00C527F3">
        <w:trPr>
          <w:cantSplit/>
          <w:trHeight w:val="6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F5" w:rsidRPr="00D02EF5" w:rsidRDefault="00D02EF5" w:rsidP="00D02E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ца </w:t>
            </w:r>
          </w:p>
          <w:p w:rsidR="00D02EF5" w:rsidRPr="00D02EF5" w:rsidRDefault="00D02EF5" w:rsidP="00D02E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D02EF5" w:rsidRPr="00D02EF5" w:rsidTr="00D02EF5">
        <w:trPr>
          <w:cantSplit/>
          <w:trHeight w:val="23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Код бюджетной класс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% испо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нения</w:t>
            </w:r>
          </w:p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Гр. 5 = (гр. 7/гр. 6)х100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% исполн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 (гр. 10 = гр. (12/гр.11)х100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EF5" w:rsidRPr="00D02EF5" w:rsidTr="00D02EF5">
        <w:trPr>
          <w:cantSplit/>
          <w:trHeight w:val="27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Факт&lt;**&gt;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Факт&lt;**&gt;</w:t>
            </w:r>
          </w:p>
        </w:tc>
      </w:tr>
      <w:tr w:rsidR="00D02EF5" w:rsidRPr="00D02EF5" w:rsidTr="00D02EF5">
        <w:trPr>
          <w:cantSplit/>
          <w:trHeight w:val="94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Гла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ный распор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дитель бюдже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ных средств </w:t>
            </w:r>
          </w:p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бюдж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та посел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Целевая ст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тья расходов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2EF5" w:rsidRPr="00D02EF5" w:rsidRDefault="00D02EF5" w:rsidP="00D02EF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309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2692"/>
        <w:gridCol w:w="993"/>
        <w:gridCol w:w="1275"/>
        <w:gridCol w:w="709"/>
        <w:gridCol w:w="1276"/>
        <w:gridCol w:w="1559"/>
        <w:gridCol w:w="2268"/>
        <w:gridCol w:w="993"/>
        <w:gridCol w:w="850"/>
        <w:gridCol w:w="709"/>
        <w:gridCol w:w="849"/>
        <w:gridCol w:w="567"/>
      </w:tblGrid>
      <w:tr w:rsidR="00D02EF5" w:rsidRPr="00D02EF5" w:rsidTr="00D02EF5">
        <w:trPr>
          <w:gridAfter w:val="1"/>
          <w:wAfter w:w="567" w:type="dxa"/>
          <w:cantSplit/>
          <w:trHeight w:val="240"/>
          <w:tblHeader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br w:type="page"/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F5" w:rsidRPr="00D02EF5" w:rsidRDefault="00D02EF5" w:rsidP="00D02EF5">
            <w:pPr>
              <w:pStyle w:val="ConsPlusCell"/>
              <w:widowControl/>
              <w:ind w:right="27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212" w:firstLine="2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 муниципальной программы: Улучшение благосостояния населения, проживающего на территории </w:t>
            </w:r>
            <w:proofErr w:type="spellStart"/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Кипского</w:t>
            </w:r>
            <w:proofErr w:type="spellEnd"/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Тевризского</w:t>
            </w:r>
            <w:proofErr w:type="spellEnd"/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</w:t>
            </w: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пального района Омской области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Задача 1 муниципальной  программы:  Эффективное руководство и управление в сфере установленных функций органов поселения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Эффективность управления  муниципальными финансами и функционирование п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2515779,42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2515779,42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Расходы по формиров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нию и использованию средств резервного фонда Администр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ции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609 0111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0301029970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Степень </w:t>
            </w:r>
            <w:proofErr w:type="gram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соответствия использов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 средств резервного фонда 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министрации</w:t>
            </w:r>
            <w:proofErr w:type="gram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требованиям законод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тельства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66,67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0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2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ние в сфере установленных функций органов 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местного самоуправл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2175787,59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2175787,59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0301029980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663220,24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663220,24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EF5" w:rsidRPr="00D02EF5" w:rsidTr="00D02EF5">
        <w:trPr>
          <w:gridAfter w:val="1"/>
          <w:wAfter w:w="567" w:type="dxa"/>
          <w:cantSplit/>
          <w:trHeight w:val="2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0301029983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29839,00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29839,00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EF5" w:rsidRPr="00D02EF5" w:rsidTr="00D02EF5">
        <w:trPr>
          <w:gridAfter w:val="1"/>
          <w:wAfter w:w="567" w:type="dxa"/>
          <w:cantSplit/>
          <w:trHeight w:val="16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0301029980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1530246,18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1530246,18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EF5" w:rsidRPr="00D02EF5" w:rsidTr="00D02EF5">
        <w:trPr>
          <w:gridAfter w:val="1"/>
          <w:wAfter w:w="567" w:type="dxa"/>
          <w:cantSplit/>
          <w:trHeight w:val="13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609 0104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0301029983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289474,00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289474,00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EF5" w:rsidRPr="00D02EF5" w:rsidTr="00D02EF5">
        <w:trPr>
          <w:gridAfter w:val="1"/>
          <w:wAfter w:w="567" w:type="dxa"/>
          <w:cantSplit/>
          <w:trHeight w:val="15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0301029982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3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Организация составл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 проекта бюдж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та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Степень соотве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ствия Решения Совета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 о  бюджете посел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  требованиям Бюджетного кодекса Российской Фед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4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Осуществление нормотво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ческой и правоприменительной деятельн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Число протестов Прок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ратуры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района Омской области на нормативные прав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вые акты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Не более 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5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Организация и обесп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чение исполнения бюджета посел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ния, а также формирование отчётн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сти об исполнении бюджета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Степень соблюд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 сроков и качества предоставления бю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жетной отчётности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1.1.6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6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Ведение бюджетного учёта испо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нения сметы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нар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шений, выявленных контрол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рующими органами при провед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нии проверок в части правильности ведения бюджетного учёта и исполн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ния сметы Администрации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1.1.7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7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Повышение открытости и прозрачности финансов п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Степень соотве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ствия освещаемой информ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ции о деятельности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селения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мун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ципального района Омской области требованиям законодательс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Задача 2 муниципальной  программы:  Эффективное использование муниципального имущества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Управление имуществом и земельн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ми ресурсами на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Расходы по проведению технической инвентар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зации объектов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объе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тов, прошедших техническую инве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таризацию в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лении.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2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Расходы по проведению кадастровых работ, оформл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ние кадастровой документ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ции на объекты недвижимого имущества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0301120020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объе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тов, поставленных на кадастровый учёт в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Задача 3 муниципальной  программы:  Проведение мероприятий по  предупреждению и ликвидации чрезвычайных ситуаций, профилактика терроризма и экстремизма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мероприятие.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обеспечению мер пожарной бе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250043,58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250043,58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Расходы по обеспеч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нию мер пожарной бе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0301220010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250043,58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250043,58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меропри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тий по устранению чрезвычайных ситу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ций, проведённых в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лении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2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Расходы по профила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тике терроризма и эк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тремизма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0301220020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проф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лактике терроризма и экстремизма, пр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ведённых в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лении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Задача 4 муниципальной  программы:  Снижение уровня безработицы в поселении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мероприятие.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 условий для улучшения демограф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ческого развития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4.1.1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Расходы по организации и проведению общ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ственных работ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609 0401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0301370140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граждан в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поселении, труд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устроенных за счёт общественных 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бот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Задача 5 муниципальной  программы:  Улучшение качества оказания услуг по содержанию автомобильных дорог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мероприятие.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Модернизация и развитие автомобильных д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1679858,81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1442505,60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5.1.1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Расходы по капитал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ному ремонту   автом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бильных дорог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0301520030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Доля километров отр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монтированных дорог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5.1.2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2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Расходы по ремонту и содержанию действующей сети автомобил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ных дорог общего пользования местного знач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 (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грейдирование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, уборка снега, обработка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противог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лоледными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средствами)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0301520040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1679858,81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1442505,60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жалоб населения на состояние автомобил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ных дорог, находящихся в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ском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5.1.3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3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Расходы на подготовку технических па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портов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0301520060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пол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ченных технических паспортов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Задача 6 муниципальной  программы:  Повышение эффективности функционирования жилищно-коммунального х</w:t>
            </w: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зяйства в целом по </w:t>
            </w:r>
            <w:proofErr w:type="spellStart"/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Кипскому</w:t>
            </w:r>
            <w:proofErr w:type="spellEnd"/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сельскому  поселению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мероприятие.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Развитие жилищно-коммунального комплекса на те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6.1.1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Организация водосна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жения населения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0301620060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кил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метров отремонтированных водопр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водных сетей в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лении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киломе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Задача 7 муниципальной  программы:  Улучшение  качества оказания услуг по благоустройству и озеленению в границах поселения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7.1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мероприятие.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Развитие благоустройства на территории п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02EF5" w:rsidRPr="00D02EF5" w:rsidTr="00C527F3">
        <w:trPr>
          <w:gridAfter w:val="1"/>
          <w:wAfter w:w="567" w:type="dxa"/>
          <w:cantSplit/>
          <w:trHeight w:val="6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7.1.1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Расходы по монтажу уличн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го освещения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0301720010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Доля километров новых линий уличного освещения в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 посел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2EF5" w:rsidRPr="00D02EF5" w:rsidTr="00D74E03">
        <w:trPr>
          <w:gridAfter w:val="1"/>
          <w:wAfter w:w="567" w:type="dxa"/>
          <w:cantSplit/>
          <w:trHeight w:val="7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7.1.2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2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Расходы по обслужив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нию уличного освещ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0301720020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фонарей   уличного освещ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ния, установленных в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7.1.3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3</w:t>
            </w:r>
          </w:p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Расходы по уборке террит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рий улиц, площадей, тротуаров и пеш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ходных тоннелей, м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0301720030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жалоб населения по с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держанию  общественных террит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7.1.4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4</w:t>
            </w:r>
          </w:p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Расходы по озеленению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0301720040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жалоб населения, по с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держанию скверов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сельском</w:t>
            </w:r>
            <w:proofErr w:type="gram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 посел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7.1.5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5</w:t>
            </w:r>
          </w:p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Расходы по организации и содержанию мест захорон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0301720050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кла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бищ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сельском</w:t>
            </w:r>
            <w:proofErr w:type="gram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пос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ления, находящихся в с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нитарных условиях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7.1.6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6</w:t>
            </w:r>
          </w:p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Прочие расходы по благоу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тройству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0301720060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выя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ленных нарушений правил благоустройства в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 п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селении.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7.1.7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7</w:t>
            </w:r>
          </w:p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Расходы по реализации ин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циативных проектов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0301740010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Задача 8 муниципальной  программы:  Повышение социальной активности гражданской  ответственности молодых граждан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мероприятие.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Развитие молодёжной политики на территории посел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12918,60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12918,60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8.1.1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Поддержка развития молодёжной политики, культу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но-массовых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609 0707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0301820010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12918,60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12918,60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 проведё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ных культурно-массовых меропр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ятий в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Задача 9 муниципальной  программы:  Сохранение культурного наследия и развития культурного потенциала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мероприятие.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Развитие культуры и кинематографии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20846,61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20846,61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9.1.1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Поддержка в сфере культуры и кинемат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графии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609 0804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0301920010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20846,61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20846,61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проведё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ных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культурно-досуговых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меропр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ятий в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Задача 10 муниципальной  программы:  Улучшение положения граждан находящихся в трудной жизненной ситуации, обеспечение доступности населению с</w:t>
            </w: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циальных услуг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мероприятие.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Социальные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90807,96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90807,96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10.1.1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Мероприятия 1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Расходы по ежемеся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ной выплаты пенсии за выслугу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609 1001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0302020030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90807,96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90807,96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человек, получающих ежемесячную д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плату к пенсии за выслугу лет в Админ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страции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Задача 11 муниципальной  программы:  Повышение эффективности работы средств массовой информации по информационной поддержке развития физической культуры и спорта, здорового образа жизни насел</w:t>
            </w: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ния </w:t>
            </w:r>
            <w:proofErr w:type="spellStart"/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Кипского</w:t>
            </w:r>
            <w:proofErr w:type="spellEnd"/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поселения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мероприятие.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 на территории пос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14150,00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14150,00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11.1.1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Мероприятия 1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Поддержка развития физич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ской культуры и спорта, здорового обр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за жизни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0302120010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14150,00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14150,00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проведённых физкул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турно-спортивных мероприятий в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ском</w:t>
            </w:r>
            <w:proofErr w:type="spellEnd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селении.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b/>
                <w:sz w:val="16"/>
                <w:szCs w:val="16"/>
              </w:rPr>
              <w:t>Задача 12 муниципальной  программы:  Проведение мероприятий по мобилизационной подготовке, гражданской обороне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мероприятие.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мобилизационной подготовке, гражданской об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роне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73160,00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73160,00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02EF5" w:rsidRPr="00D02EF5" w:rsidTr="00D02EF5">
        <w:trPr>
          <w:gridAfter w:val="1"/>
          <w:wAfter w:w="567" w:type="dxa"/>
          <w:cantSplit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12.1.1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Расходы  по осущест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лению первичного в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инского учёта на территориях, где отсутс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 xml:space="preserve">вуют военные </w:t>
            </w:r>
            <w:proofErr w:type="spellStart"/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коммисари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ты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609 0203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0302451182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73160,00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73160,00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Количество поставле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ных на учёт граждан, прибыв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ющих в запасе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</w:tr>
      <w:tr w:rsidR="00D02EF5" w:rsidRPr="00D02EF5" w:rsidTr="00D02EF5">
        <w:trPr>
          <w:cantSplit/>
          <w:trHeight w:val="2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EF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02EF5" w:rsidRPr="00D02EF5" w:rsidRDefault="00D02EF5" w:rsidP="00D0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2EF5" w:rsidRPr="00D02EF5" w:rsidRDefault="00D02EF5" w:rsidP="00D02EF5">
      <w:pPr>
        <w:autoSpaceDE w:val="0"/>
        <w:autoSpaceDN w:val="0"/>
        <w:adjustRightInd w:val="0"/>
        <w:ind w:left="-1134"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D02EF5" w:rsidRPr="00D02EF5" w:rsidRDefault="00D02EF5" w:rsidP="00D02EF5">
      <w:pPr>
        <w:autoSpaceDE w:val="0"/>
        <w:autoSpaceDN w:val="0"/>
        <w:adjustRightInd w:val="0"/>
        <w:ind w:left="-993"/>
        <w:jc w:val="both"/>
        <w:rPr>
          <w:rFonts w:ascii="Times New Roman" w:hAnsi="Times New Roman" w:cs="Times New Roman"/>
          <w:sz w:val="16"/>
          <w:szCs w:val="16"/>
        </w:rPr>
      </w:pPr>
    </w:p>
    <w:p w:rsidR="00D02EF5" w:rsidRPr="00D02EF5" w:rsidRDefault="00D02EF5" w:rsidP="00D02EF5">
      <w:pPr>
        <w:autoSpaceDE w:val="0"/>
        <w:autoSpaceDN w:val="0"/>
        <w:adjustRightInd w:val="0"/>
        <w:ind w:left="-993"/>
        <w:jc w:val="both"/>
        <w:rPr>
          <w:rFonts w:ascii="Times New Roman" w:hAnsi="Times New Roman" w:cs="Times New Roman"/>
          <w:sz w:val="16"/>
          <w:szCs w:val="16"/>
        </w:rPr>
        <w:sectPr w:rsidR="00D02EF5" w:rsidRPr="00D02EF5" w:rsidSect="00D02EF5">
          <w:headerReference w:type="default" r:id="rId12"/>
          <w:pgSz w:w="16839" w:h="11907" w:orient="landscape" w:code="9"/>
          <w:pgMar w:top="709" w:right="1701" w:bottom="851" w:left="1701" w:header="295" w:footer="720" w:gutter="0"/>
          <w:cols w:space="720"/>
          <w:titlePg/>
          <w:docGrid w:linePitch="326"/>
        </w:sectPr>
      </w:pPr>
      <w:r w:rsidRPr="00D02EF5">
        <w:rPr>
          <w:rFonts w:ascii="Times New Roman" w:hAnsi="Times New Roman" w:cs="Times New Roman"/>
          <w:sz w:val="16"/>
          <w:szCs w:val="16"/>
        </w:rPr>
        <w:t>Руководитель, ответственный исполнитель муниципальной программы         _______________                                                                                                                                                                        /</w:t>
      </w:r>
      <w:proofErr w:type="spellStart"/>
      <w:r w:rsidRPr="00D02EF5">
        <w:rPr>
          <w:rFonts w:ascii="Times New Roman" w:hAnsi="Times New Roman" w:cs="Times New Roman"/>
          <w:sz w:val="16"/>
          <w:szCs w:val="16"/>
          <w:u w:val="single"/>
        </w:rPr>
        <w:t>Н.Ш.Минхаиров</w:t>
      </w:r>
      <w:proofErr w:type="spellEnd"/>
      <w:r w:rsidRPr="00D02EF5">
        <w:rPr>
          <w:rFonts w:ascii="Times New Roman" w:hAnsi="Times New Roman" w:cs="Times New Roman"/>
          <w:sz w:val="16"/>
          <w:szCs w:val="16"/>
        </w:rPr>
        <w:t xml:space="preserve">/        </w:t>
      </w:r>
      <w:r w:rsidRPr="00D02EF5">
        <w:rPr>
          <w:rFonts w:ascii="Times New Roman" w:hAnsi="Times New Roman" w:cs="Times New Roman"/>
          <w:sz w:val="16"/>
          <w:szCs w:val="16"/>
        </w:rPr>
        <w:tab/>
      </w:r>
      <w:r w:rsidRPr="00D02EF5">
        <w:rPr>
          <w:rFonts w:ascii="Times New Roman" w:hAnsi="Times New Roman" w:cs="Times New Roman"/>
          <w:sz w:val="16"/>
          <w:szCs w:val="16"/>
        </w:rPr>
        <w:tab/>
      </w:r>
      <w:r w:rsidRPr="00D02EF5">
        <w:rPr>
          <w:rFonts w:ascii="Times New Roman" w:hAnsi="Times New Roman" w:cs="Times New Roman"/>
          <w:sz w:val="16"/>
          <w:szCs w:val="16"/>
        </w:rPr>
        <w:tab/>
      </w:r>
      <w:r w:rsidRPr="00D02EF5">
        <w:rPr>
          <w:rFonts w:ascii="Times New Roman" w:hAnsi="Times New Roman" w:cs="Times New Roman"/>
          <w:sz w:val="16"/>
          <w:szCs w:val="16"/>
        </w:rPr>
        <w:tab/>
      </w:r>
      <w:r w:rsidRPr="00D02EF5">
        <w:rPr>
          <w:rFonts w:ascii="Times New Roman" w:hAnsi="Times New Roman" w:cs="Times New Roman"/>
          <w:sz w:val="16"/>
          <w:szCs w:val="16"/>
        </w:rPr>
        <w:tab/>
      </w:r>
      <w:r w:rsidRPr="00D02EF5">
        <w:rPr>
          <w:rFonts w:ascii="Times New Roman" w:hAnsi="Times New Roman" w:cs="Times New Roman"/>
          <w:sz w:val="16"/>
          <w:szCs w:val="16"/>
        </w:rPr>
        <w:tab/>
      </w:r>
      <w:r w:rsidRPr="00D02EF5">
        <w:rPr>
          <w:rFonts w:ascii="Times New Roman" w:hAnsi="Times New Roman" w:cs="Times New Roman"/>
          <w:sz w:val="16"/>
          <w:szCs w:val="16"/>
        </w:rPr>
        <w:tab/>
      </w:r>
      <w:r w:rsidRPr="00D02EF5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D02EF5">
        <w:rPr>
          <w:rFonts w:ascii="Times New Roman" w:hAnsi="Times New Roman" w:cs="Times New Roman"/>
          <w:sz w:val="16"/>
          <w:szCs w:val="16"/>
          <w:vertAlign w:val="superscript"/>
        </w:rPr>
        <w:t xml:space="preserve">(подпись)                                                                                                           (расшифровка подписи)        </w:t>
      </w:r>
    </w:p>
    <w:p w:rsidR="00D74E03" w:rsidRPr="00D74E03" w:rsidRDefault="00D74E03" w:rsidP="00D74E03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D74E03">
        <w:rPr>
          <w:rFonts w:ascii="Times New Roman" w:hAnsi="Times New Roman" w:cs="Times New Roman"/>
          <w:sz w:val="16"/>
          <w:szCs w:val="16"/>
        </w:rPr>
        <w:lastRenderedPageBreak/>
        <w:t>Форма 1. Оценка целевых показателей муниципальной программы «Развитие экономического потенциала и социально-культурной сферы» 2021-2027 годы за 2023 год (</w:t>
      </w:r>
      <w:r w:rsidRPr="00D74E03">
        <w:rPr>
          <w:rFonts w:ascii="Times New Roman" w:hAnsi="Times New Roman" w:cs="Times New Roman"/>
          <w:sz w:val="16"/>
          <w:szCs w:val="16"/>
          <w:u w:val="single"/>
        </w:rPr>
        <w:t>весь период реализ</w:t>
      </w:r>
      <w:r w:rsidRPr="00D74E03">
        <w:rPr>
          <w:rFonts w:ascii="Times New Roman" w:hAnsi="Times New Roman" w:cs="Times New Roman"/>
          <w:sz w:val="16"/>
          <w:szCs w:val="16"/>
          <w:u w:val="single"/>
        </w:rPr>
        <w:t>а</w:t>
      </w:r>
      <w:r w:rsidRPr="00D74E03">
        <w:rPr>
          <w:rFonts w:ascii="Times New Roman" w:hAnsi="Times New Roman" w:cs="Times New Roman"/>
          <w:sz w:val="16"/>
          <w:szCs w:val="16"/>
          <w:u w:val="single"/>
        </w:rPr>
        <w:t>ции</w:t>
      </w:r>
      <w:r w:rsidRPr="00D74E03">
        <w:rPr>
          <w:rFonts w:ascii="Times New Roman" w:hAnsi="Times New Roman" w:cs="Times New Roman"/>
          <w:sz w:val="16"/>
          <w:szCs w:val="16"/>
        </w:rPr>
        <w:t>)*</w:t>
      </w:r>
    </w:p>
    <w:p w:rsidR="00D74E03" w:rsidRPr="00D74E03" w:rsidRDefault="00D74E03" w:rsidP="00D74E03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417"/>
        <w:gridCol w:w="1134"/>
        <w:gridCol w:w="1276"/>
        <w:gridCol w:w="851"/>
        <w:gridCol w:w="1099"/>
      </w:tblGrid>
      <w:tr w:rsidR="00D74E03" w:rsidRPr="00D74E03" w:rsidTr="001866C8">
        <w:tc>
          <w:tcPr>
            <w:tcW w:w="3794" w:type="dxa"/>
            <w:vMerge w:val="restart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Наименование целевого показат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Единица измер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Значение целевого пок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Откл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нение %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ab/>
            </w:r>
          </w:p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 w:val="restart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Оценка в баллах</w:t>
            </w:r>
          </w:p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  <w:tr w:rsidR="00D74E03" w:rsidRPr="00D74E03" w:rsidTr="00D74E03">
        <w:trPr>
          <w:trHeight w:val="405"/>
        </w:trPr>
        <w:tc>
          <w:tcPr>
            <w:tcW w:w="3794" w:type="dxa"/>
            <w:vMerge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план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ab/>
            </w:r>
          </w:p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факт</w:t>
            </w:r>
          </w:p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  <w:tr w:rsidR="00D74E03" w:rsidRPr="00D74E03" w:rsidTr="001866C8">
        <w:trPr>
          <w:trHeight w:val="619"/>
        </w:trPr>
        <w:tc>
          <w:tcPr>
            <w:tcW w:w="9571" w:type="dxa"/>
            <w:gridSpan w:val="6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Задача 1 муниципальной  программы:  Эффективное руководство и управление в сфере установленных функций органов поселения.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Основное мероприятие: Эффекти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ность управления  муниципальными финансами и функционирование поселения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Степень </w:t>
            </w:r>
            <w:proofErr w:type="gram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соответствия использования средств резервного фонда Администрации</w:t>
            </w:r>
            <w:proofErr w:type="gram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требованиям з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конодательства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66,67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33,33</w:t>
            </w:r>
          </w:p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-2</w:t>
            </w:r>
          </w:p>
        </w:tc>
      </w:tr>
      <w:tr w:rsidR="00D74E03" w:rsidRPr="00D74E03" w:rsidTr="00D74E03">
        <w:trPr>
          <w:trHeight w:val="772"/>
        </w:trPr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Степень соответствия Решения Совета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  бюджете поселения  требованиям Бюджетного кодекса Российской Федер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D74E03">
        <w:trPr>
          <w:trHeight w:val="615"/>
        </w:trPr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Число протестов Прокуратуры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района Омской 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ласти на нормативные правовые акты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Не более 4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-2</w:t>
            </w:r>
          </w:p>
        </w:tc>
      </w:tr>
      <w:tr w:rsidR="00D74E03" w:rsidRPr="00D74E03" w:rsidTr="00D74E03">
        <w:trPr>
          <w:trHeight w:val="667"/>
        </w:trPr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Степень соблюдения сроков и качества предоставления бюджетной 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чётности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1866C8">
        <w:trPr>
          <w:trHeight w:val="1218"/>
        </w:trPr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Количество нарушений, выявленных контролирующими органами при пров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дении проверок в части правильности ведения бюджетн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го учёта и исполнения сметы Администрации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ского поселения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Не более 2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1866C8">
        <w:trPr>
          <w:trHeight w:val="317"/>
        </w:trPr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Степень соответствия освещаемой информации о деятельности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мун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ципального района Омской области требованиям з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конодательства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Итоговая сводная оценка по зад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че 1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</w:tr>
      <w:tr w:rsidR="00D74E03" w:rsidRPr="00D74E03" w:rsidTr="001866C8">
        <w:tc>
          <w:tcPr>
            <w:tcW w:w="9571" w:type="dxa"/>
            <w:gridSpan w:val="6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2 муниципальной  программы:  Эффективное использование муниципального имущества.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Управление имуществом и земельными ресурсами на территории поселения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Количество объектов, прошедших техн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ческую инвентаризацию в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ском поселении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объектов, поставленных на кадастровый учёт в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ском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Итоговая сводная оценка по зад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че 2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</w:tr>
      <w:tr w:rsidR="00D74E03" w:rsidRPr="00D74E03" w:rsidTr="00D74E03">
        <w:trPr>
          <w:trHeight w:val="561"/>
        </w:trPr>
        <w:tc>
          <w:tcPr>
            <w:tcW w:w="9571" w:type="dxa"/>
            <w:gridSpan w:val="6"/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Задача 3 муниципальной  программы:  Проведение мероприятий по  предупрежд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нию и ликвидации чрезвычайных ситуаций, профилактика терроризма и экстремизма.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Проведение мероприятий по обеспечению мер пожарной без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пасности</w:t>
            </w:r>
          </w:p>
        </w:tc>
      </w:tr>
      <w:tr w:rsidR="00D74E03" w:rsidRPr="00D74E03" w:rsidTr="001866C8">
        <w:tc>
          <w:tcPr>
            <w:tcW w:w="3794" w:type="dxa"/>
            <w:tcBorders>
              <w:top w:val="nil"/>
            </w:tcBorders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мероприятий по устранению чрезвычайных ситуаций, проведённых в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ском поселении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профилактике терр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ризма и экстремизма, проведённых в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Итоговая сводная оценка по зад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че 3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</w:tr>
      <w:tr w:rsidR="00D74E03" w:rsidRPr="00D74E03" w:rsidTr="001866C8">
        <w:tc>
          <w:tcPr>
            <w:tcW w:w="9571" w:type="dxa"/>
            <w:gridSpan w:val="6"/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4 муниципальной  программы:  Снижение уровня безработицы в поселении.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Создание благоприятных условий для улучшения демографич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ского развития поселения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граждан в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поселении, трудоустроенных за счёт общественных р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бот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Итоговая сводная оценка по зад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че 4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</w:tr>
      <w:tr w:rsidR="00D74E03" w:rsidRPr="00D74E03" w:rsidTr="001866C8">
        <w:tc>
          <w:tcPr>
            <w:tcW w:w="9571" w:type="dxa"/>
            <w:gridSpan w:val="6"/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Задача 5 муниципальной  программы:  Улучшение качества оказания услуг по с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держанию автомобильных дорог.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Модернизация и развитие а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томобильных дорог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Доля километров отремонтированных дорог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Количество жалоб населения на состояние автом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бильных дорог, находящихся в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Количество полученных технич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ских паспортов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lastRenderedPageBreak/>
              <w:t>Итоговая сводная оценка по зад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че 5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1866C8">
        <w:tc>
          <w:tcPr>
            <w:tcW w:w="9571" w:type="dxa"/>
            <w:gridSpan w:val="6"/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Задача 6 муниципальной  программы:  Повышение эффективности функциониров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ния жилищно-коммунального хозяйства в целом по </w:t>
            </w:r>
            <w:proofErr w:type="spellStart"/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Кипскому</w:t>
            </w:r>
            <w:proofErr w:type="spellEnd"/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сельскому  поселению.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Развитие жилищно-коммунального комплекса на террит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рии поселения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Количество километров отремонтированных вод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проводных сетей в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километр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Итоговая сводная оценка по зад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че 6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</w:tr>
      <w:tr w:rsidR="00D74E03" w:rsidRPr="00D74E03" w:rsidTr="001866C8">
        <w:tc>
          <w:tcPr>
            <w:tcW w:w="9571" w:type="dxa"/>
            <w:gridSpan w:val="6"/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7 муниципальной  программы:  Улучшение  качества оказания услуг по благоустройству и озеленению в границах поселения.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Развитие благоустройства на территории пос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Доля километров новых линий уличного освещения в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 посел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фонарей   уличного освещения, установленных в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ском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Количество жалоб населения по содержанию  общественных те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риторий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жалоб населения, по содержанию скверов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сельском</w:t>
            </w:r>
            <w:proofErr w:type="gram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 пос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кладбищ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сельском</w:t>
            </w:r>
            <w:proofErr w:type="gram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поселения, находящихся в санитарных условиях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Количество выявленных нарушений правил благ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устройства в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 поселении.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Итоговая сводная оценка по зад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че 7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2</w:t>
            </w:r>
          </w:p>
        </w:tc>
      </w:tr>
      <w:tr w:rsidR="00D74E03" w:rsidRPr="00D74E03" w:rsidTr="001866C8">
        <w:tc>
          <w:tcPr>
            <w:tcW w:w="9571" w:type="dxa"/>
            <w:gridSpan w:val="6"/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Задача 8 муниципальной  программы:  Повышение социальной активности гра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ж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данской  ответственности молодых граждан.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Развитие молодёжной политики на территории п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селения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Количество  проведённых кул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турно-массовых мероприятий в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ском поселении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Итоговая сводная оценка по зад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че 8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1866C8">
        <w:tc>
          <w:tcPr>
            <w:tcW w:w="9571" w:type="dxa"/>
            <w:gridSpan w:val="6"/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9 муниципальной  программы:  Сохранение культурного наследия и развития культурного потенциала.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Развитие культуры и кинемат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графии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проведённых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кул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турно-досуговых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в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ском поселении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Итоговая сводная оценка по зад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че 9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1866C8">
        <w:tc>
          <w:tcPr>
            <w:tcW w:w="9571" w:type="dxa"/>
            <w:gridSpan w:val="6"/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10 муниципальной  программы:  Улучшение положения граждан находящихся в трудной жизненной ситуации, обеспечение доступности населению социальных услуг.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С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циальные мероприятия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Количество человек, получающих еж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месячную доплату к пенсии за выслугу лет в Администрации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сельск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Итоговая сводная оценка по зад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че 10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1866C8">
        <w:tc>
          <w:tcPr>
            <w:tcW w:w="9571" w:type="dxa"/>
            <w:gridSpan w:val="6"/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Задача 11 муниципальной  программы:  Повышение эффективности работы средств массовой информации по информацио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ной поддержке развития физической культуры и спорта, здорового образа жизни населения </w:t>
            </w:r>
            <w:proofErr w:type="spellStart"/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Кипского</w:t>
            </w:r>
            <w:proofErr w:type="spellEnd"/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поселения.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новное мероприятие: Развитие физической культуры и спорта на территории поселения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Количество проведённых фи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культурно-спортивных мероприятий в </w:t>
            </w:r>
            <w:proofErr w:type="spellStart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Кипском</w:t>
            </w:r>
            <w:proofErr w:type="spellEnd"/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Итоговая сводная оценка по зад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че 11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1866C8">
        <w:tc>
          <w:tcPr>
            <w:tcW w:w="9571" w:type="dxa"/>
            <w:gridSpan w:val="6"/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12 муниципальной  программы:  Проведение мероприятий по мобилизационной подготовке, гражданской обороне.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Проведение меропри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тий по мобилизационной подготовке, гражданской обороне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Количество поставленных на учёт граждан, приб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вающих в запасе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Итоговая сводная оценка по зад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че 12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</w:tr>
      <w:tr w:rsidR="00D74E03" w:rsidRPr="00D74E03" w:rsidTr="001866C8">
        <w:tc>
          <w:tcPr>
            <w:tcW w:w="379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ИТОГОВАЯ сводная оценка по муниц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и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пальной программе</w:t>
            </w:r>
          </w:p>
        </w:tc>
        <w:tc>
          <w:tcPr>
            <w:tcW w:w="1417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8</w:t>
            </w:r>
          </w:p>
        </w:tc>
      </w:tr>
    </w:tbl>
    <w:p w:rsidR="00D74E03" w:rsidRPr="00D74E03" w:rsidRDefault="00D74E03" w:rsidP="00D74E03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4E03" w:rsidRPr="00D74E03" w:rsidRDefault="00D74E03" w:rsidP="00D74E03">
      <w:pPr>
        <w:ind w:firstLine="42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74E03">
        <w:rPr>
          <w:rFonts w:ascii="Times New Roman" w:hAnsi="Times New Roman" w:cs="Times New Roman"/>
          <w:sz w:val="16"/>
          <w:szCs w:val="16"/>
        </w:rPr>
        <w:t>*оценка проводится с нарастающим итогом</w:t>
      </w:r>
      <w:r w:rsidRPr="00D74E03">
        <w:rPr>
          <w:rFonts w:ascii="Times New Roman" w:hAnsi="Times New Roman" w:cs="Times New Roman"/>
          <w:sz w:val="16"/>
          <w:szCs w:val="16"/>
        </w:rPr>
        <w:tab/>
        <w:t xml:space="preserve"> за весь период реализации муниципальной пр</w:t>
      </w:r>
      <w:r w:rsidRPr="00D74E03">
        <w:rPr>
          <w:rFonts w:ascii="Times New Roman" w:hAnsi="Times New Roman" w:cs="Times New Roman"/>
          <w:sz w:val="16"/>
          <w:szCs w:val="16"/>
        </w:rPr>
        <w:t>о</w:t>
      </w:r>
      <w:r w:rsidRPr="00D74E03">
        <w:rPr>
          <w:rFonts w:ascii="Times New Roman" w:hAnsi="Times New Roman" w:cs="Times New Roman"/>
          <w:sz w:val="16"/>
          <w:szCs w:val="16"/>
        </w:rPr>
        <w:t>граммы</w:t>
      </w:r>
    </w:p>
    <w:p w:rsidR="00D74E03" w:rsidRPr="00D74E03" w:rsidRDefault="00D74E03" w:rsidP="00D74E03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74E03">
        <w:rPr>
          <w:rFonts w:ascii="Times New Roman" w:hAnsi="Times New Roman" w:cs="Times New Roman"/>
          <w:sz w:val="16"/>
          <w:szCs w:val="16"/>
        </w:rPr>
        <w:tab/>
      </w:r>
    </w:p>
    <w:p w:rsidR="00D74E03" w:rsidRDefault="00D74E03" w:rsidP="00D74E03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4E03" w:rsidRDefault="00D74E03" w:rsidP="00D74E03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4E03" w:rsidRPr="00D74E03" w:rsidRDefault="00D74E03" w:rsidP="00D74E03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4E03" w:rsidRPr="00D74E03" w:rsidRDefault="00D74E03" w:rsidP="00D74E03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74E03">
        <w:rPr>
          <w:rFonts w:ascii="Times New Roman" w:hAnsi="Times New Roman" w:cs="Times New Roman"/>
          <w:sz w:val="16"/>
          <w:szCs w:val="16"/>
        </w:rPr>
        <w:lastRenderedPageBreak/>
        <w:t>Форма 2. Оценка эффективности муниципальной программы «Развитие экономического поте</w:t>
      </w:r>
      <w:r w:rsidRPr="00D74E03">
        <w:rPr>
          <w:rFonts w:ascii="Times New Roman" w:hAnsi="Times New Roman" w:cs="Times New Roman"/>
          <w:sz w:val="16"/>
          <w:szCs w:val="16"/>
        </w:rPr>
        <w:t>н</w:t>
      </w:r>
      <w:r w:rsidRPr="00D74E03">
        <w:rPr>
          <w:rFonts w:ascii="Times New Roman" w:hAnsi="Times New Roman" w:cs="Times New Roman"/>
          <w:sz w:val="16"/>
          <w:szCs w:val="16"/>
        </w:rPr>
        <w:t>циала и социально-культурной сферы» 2021-2027 годы за 2022 год (весь период р</w:t>
      </w:r>
      <w:r w:rsidRPr="00D74E03">
        <w:rPr>
          <w:rFonts w:ascii="Times New Roman" w:hAnsi="Times New Roman" w:cs="Times New Roman"/>
          <w:sz w:val="16"/>
          <w:szCs w:val="16"/>
        </w:rPr>
        <w:t>е</w:t>
      </w:r>
      <w:r w:rsidRPr="00D74E03">
        <w:rPr>
          <w:rFonts w:ascii="Times New Roman" w:hAnsi="Times New Roman" w:cs="Times New Roman"/>
          <w:sz w:val="16"/>
          <w:szCs w:val="16"/>
        </w:rPr>
        <w:t>ализации)*</w:t>
      </w:r>
    </w:p>
    <w:p w:rsidR="00D74E03" w:rsidRPr="00D74E03" w:rsidRDefault="00D74E03" w:rsidP="00D74E03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559"/>
        <w:gridCol w:w="2091"/>
      </w:tblGrid>
      <w:tr w:rsidR="00D74E03" w:rsidRPr="00D74E03" w:rsidTr="00D74E03">
        <w:trPr>
          <w:trHeight w:val="125"/>
          <w:jc w:val="center"/>
        </w:trPr>
        <w:tc>
          <w:tcPr>
            <w:tcW w:w="5920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Вывод об эффективности программы</w:t>
            </w:r>
          </w:p>
        </w:tc>
        <w:tc>
          <w:tcPr>
            <w:tcW w:w="155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Итоговая сводная оценка (ба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л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лов)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09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Предложения по дальне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й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шей реализации програ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м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мы</w:t>
            </w:r>
          </w:p>
        </w:tc>
      </w:tr>
      <w:tr w:rsidR="00D74E03" w:rsidRPr="00D74E03" w:rsidTr="001866C8">
        <w:trPr>
          <w:jc w:val="center"/>
        </w:trPr>
        <w:tc>
          <w:tcPr>
            <w:tcW w:w="5920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Задача 1 муниципальной  программы:  Эффективное руководство и управление в сфере установленных функций органов поселения.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 xml:space="preserve"> Основное меропри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тие: Эффективность управления  муниципальными финансами и функционирование посел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559" w:type="dxa"/>
            <w:shd w:val="clear" w:color="auto" w:fill="auto"/>
          </w:tcPr>
          <w:p w:rsidR="00D74E03" w:rsidRPr="00D74E03" w:rsidRDefault="00D74E03" w:rsidP="001866C8">
            <w:pPr>
              <w:ind w:firstLine="708"/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ожидаемая э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фективность не достигнута</w:t>
            </w:r>
          </w:p>
        </w:tc>
      </w:tr>
      <w:tr w:rsidR="00D74E03" w:rsidRPr="00D74E03" w:rsidTr="001866C8">
        <w:trPr>
          <w:jc w:val="center"/>
        </w:trPr>
        <w:tc>
          <w:tcPr>
            <w:tcW w:w="5920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Задача 2 муниципальной  программы:  Эффективное использование муниц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пального имущества.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Управление имуществом и земел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ными ресурсами на территории поселения</w:t>
            </w:r>
          </w:p>
        </w:tc>
        <w:tc>
          <w:tcPr>
            <w:tcW w:w="1559" w:type="dxa"/>
            <w:shd w:val="clear" w:color="auto" w:fill="auto"/>
          </w:tcPr>
          <w:p w:rsidR="00D74E03" w:rsidRPr="00D74E03" w:rsidRDefault="00D74E03" w:rsidP="001866C8">
            <w:pPr>
              <w:ind w:firstLine="708"/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ожидаемая э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фективность не достигнута</w:t>
            </w:r>
          </w:p>
        </w:tc>
      </w:tr>
      <w:tr w:rsidR="00D74E03" w:rsidRPr="00D74E03" w:rsidTr="001866C8">
        <w:trPr>
          <w:jc w:val="center"/>
        </w:trPr>
        <w:tc>
          <w:tcPr>
            <w:tcW w:w="5920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Задача 3 муниципальной  программы:  Проведение мероприятий по  предупреждению и ликвидации чрезвычайных ситуаций, профилактика террори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 и экстремизма.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Проведение мероприятий по обеспечению мер пожарной без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пасности</w:t>
            </w:r>
          </w:p>
        </w:tc>
        <w:tc>
          <w:tcPr>
            <w:tcW w:w="1559" w:type="dxa"/>
            <w:shd w:val="clear" w:color="auto" w:fill="auto"/>
          </w:tcPr>
          <w:p w:rsidR="00D74E03" w:rsidRPr="00D74E03" w:rsidRDefault="00D74E03" w:rsidP="001866C8">
            <w:pPr>
              <w:ind w:firstLine="708"/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ожидаемая э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фективность до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с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тигнута</w:t>
            </w:r>
          </w:p>
        </w:tc>
      </w:tr>
      <w:tr w:rsidR="00D74E03" w:rsidRPr="00D74E03" w:rsidTr="001866C8">
        <w:trPr>
          <w:jc w:val="center"/>
        </w:trPr>
        <w:tc>
          <w:tcPr>
            <w:tcW w:w="5920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4 муниципальной  программы:  Снижение уровня безработицы в поселении.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мероприятие. Создание благоприятных условий для улучш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ния демографического развития поселения</w:t>
            </w:r>
          </w:p>
        </w:tc>
        <w:tc>
          <w:tcPr>
            <w:tcW w:w="1559" w:type="dxa"/>
            <w:shd w:val="clear" w:color="auto" w:fill="auto"/>
          </w:tcPr>
          <w:p w:rsidR="00D74E03" w:rsidRPr="00D74E03" w:rsidRDefault="00D74E03" w:rsidP="001866C8">
            <w:pPr>
              <w:ind w:firstLine="708"/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ожидаемая э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фективность до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с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тигнута</w:t>
            </w:r>
          </w:p>
        </w:tc>
      </w:tr>
      <w:tr w:rsidR="00D74E03" w:rsidRPr="00D74E03" w:rsidTr="001866C8">
        <w:trPr>
          <w:jc w:val="center"/>
        </w:trPr>
        <w:tc>
          <w:tcPr>
            <w:tcW w:w="5920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5 муниципальной  программы:  Улучшение качества оказания услуг по содержанию автомобильных дорог.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мероприятие. Модерниз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ция и развитие автомобильных дорог</w:t>
            </w:r>
          </w:p>
        </w:tc>
        <w:tc>
          <w:tcPr>
            <w:tcW w:w="1559" w:type="dxa"/>
            <w:shd w:val="clear" w:color="auto" w:fill="auto"/>
          </w:tcPr>
          <w:p w:rsidR="00D74E03" w:rsidRPr="00D74E03" w:rsidRDefault="00D74E03" w:rsidP="001866C8">
            <w:pPr>
              <w:ind w:firstLine="708"/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ожидаемая э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фективность до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с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тигнута</w:t>
            </w:r>
          </w:p>
        </w:tc>
      </w:tr>
      <w:tr w:rsidR="00D74E03" w:rsidRPr="00D74E03" w:rsidTr="001866C8">
        <w:trPr>
          <w:jc w:val="center"/>
        </w:trPr>
        <w:tc>
          <w:tcPr>
            <w:tcW w:w="5920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6 муниципальной  программы:  Повышение эффективности функционирования жилищно-коммунального хозяйства в целом по </w:t>
            </w:r>
            <w:proofErr w:type="spellStart"/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Кипскому</w:t>
            </w:r>
            <w:proofErr w:type="spellEnd"/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сельскому  поселению.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мероприятие. Ра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витие жилищно-коммунального комплекса на террит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рии поселения</w:t>
            </w:r>
          </w:p>
        </w:tc>
        <w:tc>
          <w:tcPr>
            <w:tcW w:w="1559" w:type="dxa"/>
            <w:shd w:val="clear" w:color="auto" w:fill="auto"/>
          </w:tcPr>
          <w:p w:rsidR="00D74E03" w:rsidRPr="00D74E03" w:rsidRDefault="00D74E03" w:rsidP="001866C8">
            <w:pPr>
              <w:ind w:firstLine="708"/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ожидаемая э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фективность до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с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тигнута</w:t>
            </w:r>
          </w:p>
        </w:tc>
      </w:tr>
      <w:tr w:rsidR="00D74E03" w:rsidRPr="00D74E03" w:rsidTr="001866C8">
        <w:trPr>
          <w:jc w:val="center"/>
        </w:trPr>
        <w:tc>
          <w:tcPr>
            <w:tcW w:w="5920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7 муниципальной  программы:  Улучшение  качества оказания услуг по благоустройству и озеленению в границах поселения.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Развитие благоустройства на территории посел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559" w:type="dxa"/>
            <w:shd w:val="clear" w:color="auto" w:fill="auto"/>
          </w:tcPr>
          <w:p w:rsidR="00D74E03" w:rsidRPr="00D74E03" w:rsidRDefault="00D74E03" w:rsidP="001866C8">
            <w:pPr>
              <w:ind w:firstLine="708"/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ожидаемая э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фективность до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с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тигнута</w:t>
            </w:r>
          </w:p>
        </w:tc>
      </w:tr>
      <w:tr w:rsidR="00D74E03" w:rsidRPr="00D74E03" w:rsidTr="001866C8">
        <w:trPr>
          <w:jc w:val="center"/>
        </w:trPr>
        <w:tc>
          <w:tcPr>
            <w:tcW w:w="5920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8 муниципальной  программы:  Повышение социальной активности гражданской  ответственности молодых граждан.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Ра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витие молодёжной политики на территории поселения</w:t>
            </w:r>
          </w:p>
        </w:tc>
        <w:tc>
          <w:tcPr>
            <w:tcW w:w="1559" w:type="dxa"/>
            <w:shd w:val="clear" w:color="auto" w:fill="auto"/>
          </w:tcPr>
          <w:p w:rsidR="00D74E03" w:rsidRPr="00D74E03" w:rsidRDefault="00D74E03" w:rsidP="001866C8">
            <w:pPr>
              <w:ind w:firstLine="708"/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ожидаемая э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фективность до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с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тигнута</w:t>
            </w:r>
          </w:p>
        </w:tc>
      </w:tr>
      <w:tr w:rsidR="00D74E03" w:rsidRPr="00D74E03" w:rsidTr="001866C8">
        <w:trPr>
          <w:jc w:val="center"/>
        </w:trPr>
        <w:tc>
          <w:tcPr>
            <w:tcW w:w="5920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Задача 9 муниципальной  программы:  Сохранение культурного наследия и развития культурного п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тенциала.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Развитие культуры и кинематографии</w:t>
            </w:r>
          </w:p>
        </w:tc>
        <w:tc>
          <w:tcPr>
            <w:tcW w:w="1559" w:type="dxa"/>
            <w:shd w:val="clear" w:color="auto" w:fill="auto"/>
          </w:tcPr>
          <w:p w:rsidR="00D74E03" w:rsidRPr="00D74E03" w:rsidRDefault="00D74E03" w:rsidP="001866C8">
            <w:pPr>
              <w:ind w:firstLine="708"/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ожидаемая э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фективность до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с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тигнута</w:t>
            </w:r>
          </w:p>
        </w:tc>
      </w:tr>
      <w:tr w:rsidR="00D74E03" w:rsidRPr="00D74E03" w:rsidTr="001866C8">
        <w:trPr>
          <w:jc w:val="center"/>
        </w:trPr>
        <w:tc>
          <w:tcPr>
            <w:tcW w:w="5920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10 муниципальной  программы:  Улучшение положения граждан находящихся в трудной жизненной ситуации, обеспечение доступности населению социальных услуг.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С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циальные мероприятия</w:t>
            </w:r>
          </w:p>
        </w:tc>
        <w:tc>
          <w:tcPr>
            <w:tcW w:w="1559" w:type="dxa"/>
            <w:shd w:val="clear" w:color="auto" w:fill="auto"/>
          </w:tcPr>
          <w:p w:rsidR="00D74E03" w:rsidRPr="00D74E03" w:rsidRDefault="00D74E03" w:rsidP="001866C8">
            <w:pPr>
              <w:ind w:firstLine="708"/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ожидаемая э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фективность до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с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тигнута</w:t>
            </w:r>
          </w:p>
        </w:tc>
      </w:tr>
      <w:tr w:rsidR="00D74E03" w:rsidRPr="00D74E03" w:rsidTr="001866C8">
        <w:trPr>
          <w:jc w:val="center"/>
        </w:trPr>
        <w:tc>
          <w:tcPr>
            <w:tcW w:w="5920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Задача 11 муниципальной  программы:  Повыш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ние эффективности работы средств массовой информации по информационной поддержке развития ф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зической культуры и спорта, здорового образа жизни населения </w:t>
            </w:r>
            <w:proofErr w:type="spellStart"/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Кипского</w:t>
            </w:r>
            <w:proofErr w:type="spellEnd"/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поселения.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Развитие физической культ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ры и спорта на территории поселения</w:t>
            </w:r>
          </w:p>
        </w:tc>
        <w:tc>
          <w:tcPr>
            <w:tcW w:w="1559" w:type="dxa"/>
            <w:shd w:val="clear" w:color="auto" w:fill="auto"/>
          </w:tcPr>
          <w:p w:rsidR="00D74E03" w:rsidRPr="00D74E03" w:rsidRDefault="00D74E03" w:rsidP="001866C8">
            <w:pPr>
              <w:ind w:firstLine="708"/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ожидаемая э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фективность до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с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тигнута</w:t>
            </w:r>
          </w:p>
        </w:tc>
      </w:tr>
      <w:tr w:rsidR="00D74E03" w:rsidRPr="00D74E03" w:rsidTr="001866C8">
        <w:trPr>
          <w:jc w:val="center"/>
        </w:trPr>
        <w:tc>
          <w:tcPr>
            <w:tcW w:w="5920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Задача 12 муниципальной  программы:  Проведение мероприятий по мобил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D74E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зационной подготовке, гражданской обороне. 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Проведение мероприятий по мобилизационной подгото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74E03">
              <w:rPr>
                <w:rFonts w:ascii="Times New Roman" w:hAnsi="Times New Roman" w:cs="Times New Roman"/>
                <w:sz w:val="16"/>
                <w:szCs w:val="16"/>
              </w:rPr>
              <w:t>ке, гражданской обороне</w:t>
            </w:r>
          </w:p>
        </w:tc>
        <w:tc>
          <w:tcPr>
            <w:tcW w:w="1559" w:type="dxa"/>
            <w:shd w:val="clear" w:color="auto" w:fill="auto"/>
          </w:tcPr>
          <w:p w:rsidR="00D74E03" w:rsidRPr="00D74E03" w:rsidRDefault="00D74E03" w:rsidP="001866C8">
            <w:pPr>
              <w:ind w:firstLine="708"/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ожидаемая э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фективность до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с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тигнута</w:t>
            </w:r>
          </w:p>
        </w:tc>
      </w:tr>
      <w:tr w:rsidR="00D74E03" w:rsidRPr="00D74E03" w:rsidTr="00D74E03">
        <w:trPr>
          <w:trHeight w:val="833"/>
          <w:jc w:val="center"/>
        </w:trPr>
        <w:tc>
          <w:tcPr>
            <w:tcW w:w="5920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1) ожидаемая эффективность достигнута;</w:t>
            </w:r>
          </w:p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2) эффективность находится на уровне предыдущего года;</w:t>
            </w:r>
          </w:p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3) эффективность повысилась по сравнению с предыдущим г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дом.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ab/>
            </w:r>
          </w:p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положительное значение</w:t>
            </w:r>
          </w:p>
        </w:tc>
        <w:tc>
          <w:tcPr>
            <w:tcW w:w="1559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Положительное значение (0 и б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лее)</w:t>
            </w:r>
          </w:p>
        </w:tc>
        <w:tc>
          <w:tcPr>
            <w:tcW w:w="2091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  <w:tr w:rsidR="00D74E03" w:rsidRPr="00D74E03" w:rsidTr="001866C8">
        <w:trPr>
          <w:jc w:val="center"/>
        </w:trPr>
        <w:tc>
          <w:tcPr>
            <w:tcW w:w="5920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1) ожидаемая эффективность не достигнута;</w:t>
            </w:r>
          </w:p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2) эффективность снизилась по сравнению с предыд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у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щим годом.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ab/>
            </w:r>
          </w:p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отрицательное значение</w:t>
            </w:r>
          </w:p>
        </w:tc>
        <w:tc>
          <w:tcPr>
            <w:tcW w:w="155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Отрицател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ь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ное значение (м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е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нее 0)</w:t>
            </w:r>
          </w:p>
        </w:tc>
        <w:tc>
          <w:tcPr>
            <w:tcW w:w="209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  <w:tr w:rsidR="00D74E03" w:rsidRPr="00D74E03" w:rsidTr="001866C8">
        <w:trPr>
          <w:jc w:val="center"/>
        </w:trPr>
        <w:tc>
          <w:tcPr>
            <w:tcW w:w="5920" w:type="dxa"/>
            <w:shd w:val="clear" w:color="auto" w:fill="auto"/>
          </w:tcPr>
          <w:p w:rsidR="00D74E03" w:rsidRPr="00D74E03" w:rsidRDefault="00D74E03" w:rsidP="001866C8">
            <w:pPr>
              <w:contextualSpacing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ИТОГО по муниципальной программе</w:t>
            </w: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MS Mincho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91" w:type="dxa"/>
            <w:shd w:val="clear" w:color="auto" w:fill="auto"/>
          </w:tcPr>
          <w:p w:rsidR="00D74E03" w:rsidRPr="00D74E03" w:rsidRDefault="00D74E03" w:rsidP="001866C8">
            <w:pPr>
              <w:contextualSpacing/>
              <w:jc w:val="both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</w:tbl>
    <w:p w:rsidR="00D74E03" w:rsidRPr="00D74E03" w:rsidRDefault="00D74E03" w:rsidP="002133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16"/>
          <w:szCs w:val="16"/>
        </w:rPr>
      </w:pPr>
      <w:r w:rsidRPr="00D74E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8B7232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D74E03" w:rsidRPr="00D74E03" w:rsidRDefault="00D74E03" w:rsidP="00D74E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D74E03">
        <w:rPr>
          <w:rFonts w:ascii="Times New Roman" w:hAnsi="Times New Roman" w:cs="Times New Roman"/>
          <w:sz w:val="16"/>
          <w:szCs w:val="16"/>
        </w:rPr>
        <w:t xml:space="preserve">    Приложение № 7</w:t>
      </w:r>
    </w:p>
    <w:p w:rsidR="00D74E03" w:rsidRPr="00D74E03" w:rsidRDefault="00D74E03" w:rsidP="00D74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74E03">
        <w:rPr>
          <w:rFonts w:ascii="Times New Roman" w:hAnsi="Times New Roman" w:cs="Times New Roman"/>
          <w:sz w:val="16"/>
          <w:szCs w:val="16"/>
        </w:rPr>
        <w:t>к Порядку о принятии решения о разработке,</w:t>
      </w:r>
    </w:p>
    <w:p w:rsidR="00D74E03" w:rsidRPr="00D74E03" w:rsidRDefault="00D74E03" w:rsidP="00D74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74E03">
        <w:rPr>
          <w:rFonts w:ascii="Times New Roman" w:hAnsi="Times New Roman" w:cs="Times New Roman"/>
          <w:sz w:val="16"/>
          <w:szCs w:val="16"/>
        </w:rPr>
        <w:t xml:space="preserve">формировании и реализации </w:t>
      </w:r>
      <w:proofErr w:type="gramStart"/>
      <w:r w:rsidRPr="00D74E03">
        <w:rPr>
          <w:rFonts w:ascii="Times New Roman" w:hAnsi="Times New Roman" w:cs="Times New Roman"/>
          <w:sz w:val="16"/>
          <w:szCs w:val="16"/>
        </w:rPr>
        <w:t>муниципальных</w:t>
      </w:r>
      <w:proofErr w:type="gramEnd"/>
    </w:p>
    <w:p w:rsidR="00D74E03" w:rsidRPr="00D74E03" w:rsidRDefault="00D74E03" w:rsidP="0021334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74E03">
        <w:rPr>
          <w:rFonts w:ascii="Times New Roman" w:hAnsi="Times New Roman" w:cs="Times New Roman"/>
          <w:sz w:val="16"/>
          <w:szCs w:val="16"/>
        </w:rPr>
        <w:t xml:space="preserve"> программ   </w:t>
      </w:r>
      <w:proofErr w:type="spellStart"/>
      <w:r w:rsidRPr="00D74E03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D74E03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D74E03" w:rsidRPr="00D74E03" w:rsidRDefault="00D74E03" w:rsidP="00D74E03">
      <w:pPr>
        <w:jc w:val="center"/>
        <w:rPr>
          <w:rFonts w:ascii="Times New Roman" w:hAnsi="Times New Roman" w:cs="Times New Roman"/>
          <w:sz w:val="16"/>
          <w:szCs w:val="16"/>
        </w:rPr>
      </w:pPr>
      <w:r w:rsidRPr="00D74E03">
        <w:rPr>
          <w:rFonts w:ascii="Times New Roman" w:hAnsi="Times New Roman" w:cs="Times New Roman"/>
          <w:sz w:val="16"/>
          <w:szCs w:val="16"/>
        </w:rPr>
        <w:t>«Сведения о внесенных изменениях в муниципальную программу»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51"/>
        <w:gridCol w:w="1134"/>
        <w:gridCol w:w="6911"/>
      </w:tblGrid>
      <w:tr w:rsidR="00D74E03" w:rsidRPr="00D74E03" w:rsidTr="00213348">
        <w:trPr>
          <w:trHeight w:val="267"/>
        </w:trPr>
        <w:tc>
          <w:tcPr>
            <w:tcW w:w="675" w:type="dxa"/>
            <w:vMerge w:val="restart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/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Нормативно – правовой док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мент</w:t>
            </w:r>
          </w:p>
        </w:tc>
        <w:tc>
          <w:tcPr>
            <w:tcW w:w="691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</w:t>
            </w:r>
          </w:p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(постановление, распоряжение), название</w:t>
            </w:r>
          </w:p>
        </w:tc>
      </w:tr>
      <w:tr w:rsidR="00D74E03" w:rsidRPr="00D74E03" w:rsidTr="00D74E03">
        <w:trPr>
          <w:trHeight w:val="211"/>
        </w:trPr>
        <w:tc>
          <w:tcPr>
            <w:tcW w:w="675" w:type="dxa"/>
            <w:vMerge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Дата </w:t>
            </w:r>
          </w:p>
          <w:p w:rsidR="00D74E03" w:rsidRPr="00D74E03" w:rsidRDefault="00D74E03" w:rsidP="001866C8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74E03" w:rsidRPr="00D74E03" w:rsidTr="001866C8">
        <w:tc>
          <w:tcPr>
            <w:tcW w:w="675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911" w:type="dxa"/>
            <w:tcBorders>
              <w:lef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</w:tr>
      <w:tr w:rsidR="00D74E03" w:rsidRPr="00D74E03" w:rsidTr="00D74E03">
        <w:trPr>
          <w:trHeight w:val="641"/>
        </w:trPr>
        <w:tc>
          <w:tcPr>
            <w:tcW w:w="675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20.07.2020</w:t>
            </w:r>
          </w:p>
        </w:tc>
        <w:tc>
          <w:tcPr>
            <w:tcW w:w="6911" w:type="dxa"/>
            <w:tcBorders>
              <w:lef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 утверждении муниципальной программы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Кипского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поселения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Тевризского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Омской области «Разв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тие экономического потенциала и социально-культурной сферы» (2021 – 2027 годы)</w:t>
            </w:r>
          </w:p>
        </w:tc>
      </w:tr>
      <w:tr w:rsidR="00D74E03" w:rsidRPr="00D74E03" w:rsidTr="001866C8">
        <w:tc>
          <w:tcPr>
            <w:tcW w:w="675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19.10.2020</w:t>
            </w:r>
          </w:p>
        </w:tc>
        <w:tc>
          <w:tcPr>
            <w:tcW w:w="6911" w:type="dxa"/>
            <w:tcBorders>
              <w:lef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 внесении изменений в муниципальную программу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Кипского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поселения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Тевризского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ры» (2021 – 2027 годы)</w:t>
            </w:r>
          </w:p>
        </w:tc>
      </w:tr>
      <w:tr w:rsidR="00D74E03" w:rsidRPr="00D74E03" w:rsidTr="001866C8">
        <w:tc>
          <w:tcPr>
            <w:tcW w:w="675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29.01.2021</w:t>
            </w:r>
          </w:p>
        </w:tc>
        <w:tc>
          <w:tcPr>
            <w:tcW w:w="6911" w:type="dxa"/>
            <w:tcBorders>
              <w:lef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 внесении изменений в муниципальную программу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Кипского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поселения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Тевризского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ры» (2021 – 2027 годы)</w:t>
            </w:r>
          </w:p>
        </w:tc>
      </w:tr>
      <w:tr w:rsidR="00D74E03" w:rsidRPr="00D74E03" w:rsidTr="001866C8">
        <w:tc>
          <w:tcPr>
            <w:tcW w:w="675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20.10.2021</w:t>
            </w:r>
          </w:p>
        </w:tc>
        <w:tc>
          <w:tcPr>
            <w:tcW w:w="6911" w:type="dxa"/>
            <w:tcBorders>
              <w:lef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 внесении изменений в муниципальную программу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Кипского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поселения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Тевризского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ры» (2021 – 2027 годы)</w:t>
            </w:r>
          </w:p>
        </w:tc>
      </w:tr>
      <w:tr w:rsidR="00D74E03" w:rsidRPr="00D74E03" w:rsidTr="001866C8">
        <w:tc>
          <w:tcPr>
            <w:tcW w:w="675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10.03.2022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 внесении изменений в муниципальную программу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Кипского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поселения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Тевризского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ры» (2021 – 2027 годы)</w:t>
            </w:r>
          </w:p>
        </w:tc>
      </w:tr>
      <w:tr w:rsidR="00D74E03" w:rsidRPr="00D74E03" w:rsidTr="001866C8">
        <w:tc>
          <w:tcPr>
            <w:tcW w:w="675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26.08.2022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 внесении изменений в муниципальную программу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Кипского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поселения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Тевризского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ры» (2021 – 2027 годы)</w:t>
            </w:r>
          </w:p>
        </w:tc>
      </w:tr>
      <w:tr w:rsidR="00D74E03" w:rsidRPr="00D74E03" w:rsidTr="001866C8">
        <w:tc>
          <w:tcPr>
            <w:tcW w:w="675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21.10.2022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 внесении изменений в муниципальную программу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Кипского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поселения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Тевризского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ры» (2021 – 2027 годы)</w:t>
            </w:r>
          </w:p>
        </w:tc>
      </w:tr>
      <w:tr w:rsidR="00D74E03" w:rsidRPr="00D74E03" w:rsidTr="001866C8">
        <w:tc>
          <w:tcPr>
            <w:tcW w:w="675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23.12.2022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 внесении изменений в муниципальную программу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Кипского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поселения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Тевризского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ры» (2021 – 2027 годы)</w:t>
            </w:r>
          </w:p>
        </w:tc>
      </w:tr>
      <w:tr w:rsidR="00D74E03" w:rsidRPr="00D74E03" w:rsidTr="001866C8">
        <w:tc>
          <w:tcPr>
            <w:tcW w:w="675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35-п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23.03.2023</w:t>
            </w:r>
          </w:p>
        </w:tc>
        <w:tc>
          <w:tcPr>
            <w:tcW w:w="6911" w:type="dxa"/>
            <w:tcBorders>
              <w:lef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 внесении изменений в муниципальную программу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Кипского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поселения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Тевризского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ры» (2021 – 2027 годы)</w:t>
            </w:r>
          </w:p>
        </w:tc>
      </w:tr>
      <w:tr w:rsidR="00D74E03" w:rsidRPr="00D74E03" w:rsidTr="001866C8">
        <w:tc>
          <w:tcPr>
            <w:tcW w:w="675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91-п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27.10.2023</w:t>
            </w:r>
          </w:p>
        </w:tc>
        <w:tc>
          <w:tcPr>
            <w:tcW w:w="6911" w:type="dxa"/>
            <w:tcBorders>
              <w:lef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 внесении изменений в муниципальную программу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Кипского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поселения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Тевризского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ры» (2021 – 2027 годы)</w:t>
            </w:r>
          </w:p>
        </w:tc>
      </w:tr>
      <w:tr w:rsidR="00D74E03" w:rsidRPr="00D74E03" w:rsidTr="00D74E03">
        <w:trPr>
          <w:trHeight w:val="562"/>
        </w:trPr>
        <w:tc>
          <w:tcPr>
            <w:tcW w:w="675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14.03.2024</w:t>
            </w:r>
          </w:p>
        </w:tc>
        <w:tc>
          <w:tcPr>
            <w:tcW w:w="6911" w:type="dxa"/>
            <w:tcBorders>
              <w:left w:val="single" w:sz="4" w:space="0" w:color="auto"/>
            </w:tcBorders>
            <w:shd w:val="clear" w:color="auto" w:fill="auto"/>
          </w:tcPr>
          <w:p w:rsidR="00D74E03" w:rsidRPr="00D74E03" w:rsidRDefault="00D74E03" w:rsidP="001866C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 внесении изменений в муниципальную программу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Кипского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сельского поселения </w:t>
            </w:r>
            <w:proofErr w:type="spellStart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Тевризского</w:t>
            </w:r>
            <w:proofErr w:type="spellEnd"/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D74E0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ры» (2021 – 2027 годы)</w:t>
            </w:r>
          </w:p>
        </w:tc>
      </w:tr>
    </w:tbl>
    <w:p w:rsidR="00D74E03" w:rsidRPr="00D74E03" w:rsidRDefault="00D74E03" w:rsidP="0021334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pPr w:leftFromText="180" w:rightFromText="180" w:vertAnchor="text" w:horzAnchor="margin" w:tblpY="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74E03" w:rsidRPr="00D74E03" w:rsidTr="001866C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3" w:rsidRPr="00D74E03" w:rsidRDefault="00D74E03" w:rsidP="0018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4E03" w:rsidRPr="00D74E03" w:rsidRDefault="00D74E03" w:rsidP="0018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Учредители: Совет </w:t>
            </w:r>
            <w:proofErr w:type="spellStart"/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и Администрация </w:t>
            </w:r>
            <w:proofErr w:type="spellStart"/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  <w:p w:rsidR="00D74E03" w:rsidRPr="00D74E03" w:rsidRDefault="00D74E03" w:rsidP="0018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выпуск: специалист администрации Игнатьев И.Н. , т. 33-640</w:t>
            </w:r>
          </w:p>
          <w:p w:rsidR="00D74E03" w:rsidRPr="00D74E03" w:rsidRDefault="00D74E03" w:rsidP="0018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4E03" w:rsidRPr="00D74E03" w:rsidRDefault="00D74E03" w:rsidP="0018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Адрес: 646567 Омская область, </w:t>
            </w:r>
            <w:proofErr w:type="spellStart"/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Тевризский</w:t>
            </w:r>
            <w:proofErr w:type="spellEnd"/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с. Кип, пер. </w:t>
            </w:r>
            <w:proofErr w:type="spellStart"/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Набережный</w:t>
            </w:r>
            <w:proofErr w:type="spellEnd"/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. д.2</w:t>
            </w:r>
          </w:p>
          <w:p w:rsidR="00D74E03" w:rsidRPr="00D74E03" w:rsidRDefault="00D74E03" w:rsidP="0018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Печать офсетная   объем 1 п.л. Тираж 22</w:t>
            </w:r>
          </w:p>
          <w:p w:rsidR="00D74E03" w:rsidRPr="00D74E03" w:rsidRDefault="00D74E03" w:rsidP="0018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Распространяется  бесплатно</w:t>
            </w:r>
          </w:p>
          <w:p w:rsidR="00D74E03" w:rsidRPr="00D74E03" w:rsidRDefault="00D74E03" w:rsidP="0018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4E03" w:rsidRPr="00D74E03" w:rsidRDefault="00D74E03" w:rsidP="0018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74E03" w:rsidRPr="00D74E03" w:rsidRDefault="00D74E03" w:rsidP="00D74E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4E03" w:rsidRPr="00D74E03" w:rsidRDefault="00D74E03" w:rsidP="00D74E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4E03" w:rsidRPr="00D74E03" w:rsidRDefault="00D74E03" w:rsidP="00D74E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4E03" w:rsidRPr="00D74E03" w:rsidRDefault="00D74E03" w:rsidP="00D74E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4E03" w:rsidRPr="00D74E03" w:rsidRDefault="00D74E03" w:rsidP="00D74E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4E03" w:rsidRPr="00D74E03" w:rsidRDefault="00D74E03" w:rsidP="00D74E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4E03" w:rsidRPr="00D74E03" w:rsidRDefault="00D74E03" w:rsidP="00D74E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4E03" w:rsidRPr="00D74E03" w:rsidRDefault="00D74E03" w:rsidP="00D74E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4E03" w:rsidRPr="00D74E03" w:rsidRDefault="00D74E03" w:rsidP="00D74E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4E03" w:rsidRDefault="00D74E03" w:rsidP="00D74E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4E03" w:rsidRDefault="00D74E03" w:rsidP="00D74E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4E03" w:rsidRDefault="00D74E03" w:rsidP="00D74E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4E03" w:rsidRPr="00D74E03" w:rsidRDefault="00D74E03" w:rsidP="00D74E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Передано для печати в 22 экз. 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12.04.2024г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___________________ Игнатьев И.Н..</w:t>
      </w:r>
    </w:p>
    <w:p w:rsidR="00D74E03" w:rsidRPr="00D74E03" w:rsidRDefault="00D74E03" w:rsidP="00D74E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4E03" w:rsidRPr="00D74E03" w:rsidRDefault="00D74E03" w:rsidP="00D74E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Принято  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12.04.2024г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.                                      __________________ </w:t>
      </w:r>
      <w:proofErr w:type="spellStart"/>
      <w:r w:rsidRPr="00D74E03">
        <w:rPr>
          <w:rFonts w:ascii="Times New Roman" w:eastAsia="Times New Roman" w:hAnsi="Times New Roman" w:cs="Times New Roman"/>
          <w:sz w:val="16"/>
          <w:szCs w:val="16"/>
        </w:rPr>
        <w:t>Миронович</w:t>
      </w:r>
      <w:proofErr w:type="spellEnd"/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 Н.Н.</w:t>
      </w:r>
    </w:p>
    <w:p w:rsidR="00D74E03" w:rsidRPr="00D74E03" w:rsidRDefault="00D74E03" w:rsidP="00D74E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4E03" w:rsidRPr="00D74E03" w:rsidRDefault="00D74E03" w:rsidP="00D74E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4E03" w:rsidRPr="00D74E03" w:rsidRDefault="00D74E03" w:rsidP="00D74E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Утверждаю:                                                        _________________   </w:t>
      </w:r>
      <w:proofErr w:type="spellStart"/>
      <w:r w:rsidRPr="00D74E03">
        <w:rPr>
          <w:rFonts w:ascii="Times New Roman" w:eastAsia="Times New Roman" w:hAnsi="Times New Roman" w:cs="Times New Roman"/>
          <w:sz w:val="16"/>
          <w:szCs w:val="16"/>
        </w:rPr>
        <w:t>Минхаиров</w:t>
      </w:r>
      <w:proofErr w:type="spellEnd"/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 Н.Ш.</w:t>
      </w:r>
    </w:p>
    <w:p w:rsidR="00D74E03" w:rsidRPr="00D74E03" w:rsidRDefault="00D74E03" w:rsidP="00D74E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4E03" w:rsidRPr="00D74E03" w:rsidRDefault="00D74E03" w:rsidP="00213348">
      <w:pPr>
        <w:autoSpaceDE w:val="0"/>
        <w:autoSpaceDN w:val="0"/>
        <w:adjustRightInd w:val="0"/>
        <w:ind w:left="-993"/>
        <w:rPr>
          <w:rFonts w:ascii="Times New Roman" w:hAnsi="Times New Roman" w:cs="Times New Roman"/>
          <w:sz w:val="16"/>
          <w:szCs w:val="16"/>
          <w:vertAlign w:val="superscript"/>
        </w:rPr>
        <w:sectPr w:rsidR="00D74E03" w:rsidRPr="00D74E03" w:rsidSect="00D40AE4">
          <w:pgSz w:w="11907" w:h="16839" w:code="9"/>
          <w:pgMar w:top="567" w:right="1104" w:bottom="1701" w:left="709" w:header="295" w:footer="720" w:gutter="0"/>
          <w:cols w:space="720"/>
          <w:titlePg/>
          <w:docGrid w:linePitch="326"/>
        </w:sectPr>
      </w:pPr>
    </w:p>
    <w:p w:rsidR="00D02EF5" w:rsidRPr="00D74E03" w:rsidRDefault="00D02EF5" w:rsidP="00966E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02EF5" w:rsidRPr="00D74E03" w:rsidSect="00D02EF5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F5" w:rsidRDefault="00D02EF5" w:rsidP="00D02EF5">
    <w:pPr>
      <w:pStyle w:val="aa"/>
      <w:jc w:val="center"/>
    </w:pPr>
    <w:fldSimple w:instr=" PAGE   \* MERGEFORMAT ">
      <w:r w:rsidR="008B7232">
        <w:rPr>
          <w:noProof/>
        </w:rPr>
        <w:t>22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2983"/>
    <w:multiLevelType w:val="hybridMultilevel"/>
    <w:tmpl w:val="D13ECAEE"/>
    <w:lvl w:ilvl="0" w:tplc="2A9C3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DA51B3"/>
    <w:multiLevelType w:val="hybridMultilevel"/>
    <w:tmpl w:val="5DD2C0BE"/>
    <w:lvl w:ilvl="0" w:tplc="76787176">
      <w:start w:val="202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E41F0"/>
    <w:multiLevelType w:val="multilevel"/>
    <w:tmpl w:val="B9E873A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C5C"/>
    <w:rsid w:val="000C2834"/>
    <w:rsid w:val="0011702D"/>
    <w:rsid w:val="001F3D9F"/>
    <w:rsid w:val="00213348"/>
    <w:rsid w:val="002B6792"/>
    <w:rsid w:val="003A0AED"/>
    <w:rsid w:val="0041591D"/>
    <w:rsid w:val="00437ECC"/>
    <w:rsid w:val="005A6C5A"/>
    <w:rsid w:val="005E2FD5"/>
    <w:rsid w:val="0060509C"/>
    <w:rsid w:val="007141F6"/>
    <w:rsid w:val="007A5948"/>
    <w:rsid w:val="00801C5C"/>
    <w:rsid w:val="0083498A"/>
    <w:rsid w:val="008B7232"/>
    <w:rsid w:val="00966E5F"/>
    <w:rsid w:val="0098507D"/>
    <w:rsid w:val="00C527F3"/>
    <w:rsid w:val="00C85EA9"/>
    <w:rsid w:val="00D02EF5"/>
    <w:rsid w:val="00D74E03"/>
    <w:rsid w:val="00D74EBD"/>
    <w:rsid w:val="00DC1F89"/>
    <w:rsid w:val="00EC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D"/>
  </w:style>
  <w:style w:type="paragraph" w:styleId="1">
    <w:name w:val="heading 1"/>
    <w:basedOn w:val="a"/>
    <w:next w:val="a"/>
    <w:link w:val="10"/>
    <w:qFormat/>
    <w:rsid w:val="00C85E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EA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semiHidden/>
    <w:unhideWhenUsed/>
    <w:rsid w:val="0080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141F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85EA9"/>
    <w:pPr>
      <w:ind w:left="720"/>
      <w:contextualSpacing/>
    </w:pPr>
  </w:style>
  <w:style w:type="paragraph" w:customStyle="1" w:styleId="a7">
    <w:name w:val="???????"/>
    <w:rsid w:val="00C8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????????????"/>
    <w:basedOn w:val="a7"/>
    <w:rsid w:val="00C85EA9"/>
    <w:pPr>
      <w:widowControl w:val="0"/>
      <w:jc w:val="center"/>
    </w:pPr>
    <w:rPr>
      <w:b/>
      <w:sz w:val="32"/>
    </w:rPr>
  </w:style>
  <w:style w:type="paragraph" w:customStyle="1" w:styleId="ConsPlusNonformat">
    <w:name w:val="ConsPlusNonformat"/>
    <w:rsid w:val="00C85E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C85EA9"/>
    <w:rPr>
      <w:color w:val="0000FF"/>
      <w:u w:val="single"/>
    </w:rPr>
  </w:style>
  <w:style w:type="paragraph" w:customStyle="1" w:styleId="ConsPlusCell">
    <w:name w:val="ConsPlusCell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Верхний колонтитул Знак"/>
    <w:basedOn w:val="a0"/>
    <w:link w:val="aa"/>
    <w:uiPriority w:val="99"/>
    <w:rsid w:val="00D02EF5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d">
    <w:name w:val="Нижний колонтитул Знак"/>
    <w:basedOn w:val="a0"/>
    <w:link w:val="ac"/>
    <w:rsid w:val="00D02EF5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Normal">
    <w:name w:val="ConsNormal"/>
    <w:uiPriority w:val="99"/>
    <w:rsid w:val="00D02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09022009-n-8-fz-o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Konstitucija-RF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72;n=56016;fld=134;dst=100010" TargetMode="External"/><Relationship Id="rId11" Type="http://schemas.openxmlformats.org/officeDocument/2006/relationships/hyperlink" Target="https://legalacts.ru/doc/59_FZ-o-porjadke-rassmotrenija-obrawenij-grazhdan-rossijskoj-federacii/statja-11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egalacts.ru/doc/131_FZ-ob-obwih-principah-organizacii-mestnogo-samoupravlenij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Z-ob-informacii-informacionnyh-tehnologijah-i-o-zawite-informac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25</Pages>
  <Words>11265</Words>
  <Characters>64211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2024-02-07T03:50:00Z</dcterms:created>
  <dcterms:modified xsi:type="dcterms:W3CDTF">2024-04-15T05:18:00Z</dcterms:modified>
</cp:coreProperties>
</file>